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465" w:rsidRPr="000169BE" w:rsidRDefault="00A96667" w:rsidP="009D3465">
      <w:pPr>
        <w:widowControl/>
        <w:shd w:val="clear" w:color="auto" w:fill="FFFFFF"/>
        <w:ind w:firstLineChars="200" w:firstLine="723"/>
        <w:jc w:val="center"/>
        <w:outlineLvl w:val="1"/>
        <w:rPr>
          <w:rFonts w:ascii="仿宋" w:eastAsia="仿宋" w:hAnsi="仿宋" w:cs="Segoe UI"/>
          <w:b/>
          <w:bCs/>
          <w:color w:val="0F1115"/>
          <w:kern w:val="0"/>
          <w:sz w:val="36"/>
          <w:szCs w:val="28"/>
        </w:rPr>
      </w:pPr>
      <w:r>
        <w:rPr>
          <w:rFonts w:ascii="仿宋" w:eastAsia="仿宋" w:hAnsi="仿宋" w:cs="Segoe UI" w:hint="eastAsia"/>
          <w:b/>
          <w:bCs/>
          <w:color w:val="0F1115"/>
          <w:kern w:val="0"/>
          <w:sz w:val="36"/>
          <w:szCs w:val="28"/>
        </w:rPr>
        <w:t>XX</w:t>
      </w:r>
      <w:bookmarkStart w:id="0" w:name="_GoBack"/>
      <w:bookmarkEnd w:id="0"/>
      <w:r w:rsidR="00E03B33" w:rsidRPr="009D3465">
        <w:rPr>
          <w:rFonts w:ascii="仿宋" w:eastAsia="仿宋" w:hAnsi="仿宋" w:cs="Segoe UI" w:hint="eastAsia"/>
          <w:b/>
          <w:bCs/>
          <w:color w:val="0F1115"/>
          <w:kern w:val="0"/>
          <w:sz w:val="36"/>
          <w:szCs w:val="28"/>
        </w:rPr>
        <w:t>高处作业安全施工方案</w:t>
      </w:r>
      <w:r w:rsidR="000169BE">
        <w:rPr>
          <w:rFonts w:ascii="仿宋" w:eastAsia="仿宋" w:hAnsi="仿宋" w:cs="Segoe UI" w:hint="eastAsia"/>
          <w:b/>
          <w:bCs/>
          <w:color w:val="0F1115"/>
          <w:kern w:val="0"/>
          <w:sz w:val="36"/>
          <w:szCs w:val="28"/>
        </w:rPr>
        <w:t>(模版)</w:t>
      </w:r>
    </w:p>
    <w:p w:rsidR="00E03B33" w:rsidRPr="009D3465" w:rsidRDefault="00E03B33" w:rsidP="009D3465">
      <w:pPr>
        <w:widowControl/>
        <w:shd w:val="clear" w:color="auto" w:fill="FFFFFF"/>
        <w:ind w:firstLineChars="200" w:firstLine="560"/>
        <w:jc w:val="center"/>
        <w:outlineLvl w:val="1"/>
        <w:rPr>
          <w:rFonts w:ascii="仿宋" w:eastAsia="仿宋" w:hAnsi="仿宋" w:cs="Segoe UI"/>
          <w:bCs/>
          <w:color w:val="0F1115"/>
          <w:kern w:val="0"/>
          <w:sz w:val="28"/>
          <w:szCs w:val="28"/>
        </w:rPr>
      </w:pPr>
      <w:r w:rsidRPr="009D3465">
        <w:rPr>
          <w:rFonts w:ascii="仿宋" w:eastAsia="仿宋" w:hAnsi="仿宋" w:cs="Segoe UI" w:hint="eastAsia"/>
          <w:bCs/>
          <w:color w:val="0F1115"/>
          <w:kern w:val="0"/>
          <w:sz w:val="28"/>
          <w:szCs w:val="28"/>
          <w:highlight w:val="yellow"/>
        </w:rPr>
        <w:t>（</w:t>
      </w:r>
      <w:r w:rsidR="00D14227">
        <w:rPr>
          <w:rFonts w:ascii="仿宋" w:eastAsia="仿宋" w:hAnsi="仿宋" w:cs="Segoe UI" w:hint="eastAsia"/>
          <w:bCs/>
          <w:color w:val="0F1115"/>
          <w:kern w:val="0"/>
          <w:sz w:val="28"/>
          <w:szCs w:val="28"/>
          <w:highlight w:val="yellow"/>
        </w:rPr>
        <w:t>作业部门需</w:t>
      </w:r>
      <w:r w:rsidR="009D3465" w:rsidRPr="009D3465">
        <w:rPr>
          <w:rFonts w:ascii="仿宋" w:eastAsia="仿宋" w:hAnsi="仿宋" w:cs="Segoe UI" w:hint="eastAsia"/>
          <w:bCs/>
          <w:color w:val="0F1115"/>
          <w:kern w:val="0"/>
          <w:sz w:val="28"/>
          <w:szCs w:val="28"/>
          <w:highlight w:val="yellow"/>
        </w:rPr>
        <w:t>根据实际情况自行制定</w:t>
      </w:r>
      <w:r w:rsidR="00D14227">
        <w:rPr>
          <w:rFonts w:ascii="仿宋" w:eastAsia="仿宋" w:hAnsi="仿宋" w:cs="Segoe UI" w:hint="eastAsia"/>
          <w:bCs/>
          <w:color w:val="0F1115"/>
          <w:kern w:val="0"/>
          <w:sz w:val="28"/>
          <w:szCs w:val="28"/>
          <w:highlight w:val="yellow"/>
        </w:rPr>
        <w:t>。</w:t>
      </w:r>
      <w:r w:rsidR="00C05A22">
        <w:rPr>
          <w:rFonts w:ascii="仿宋" w:eastAsia="仿宋" w:hAnsi="仿宋" w:cs="Segoe UI" w:hint="eastAsia"/>
          <w:bCs/>
          <w:color w:val="0F1115"/>
          <w:kern w:val="0"/>
          <w:sz w:val="28"/>
          <w:szCs w:val="28"/>
          <w:highlight w:val="yellow"/>
        </w:rPr>
        <w:t>短期临时作业可简化，但风险辨识、防控措施及应急处置流程需明确</w:t>
      </w:r>
      <w:r w:rsidRPr="009D3465">
        <w:rPr>
          <w:rFonts w:ascii="仿宋" w:eastAsia="仿宋" w:hAnsi="仿宋" w:cs="Segoe UI" w:hint="eastAsia"/>
          <w:bCs/>
          <w:color w:val="0F1115"/>
          <w:kern w:val="0"/>
          <w:sz w:val="28"/>
          <w:szCs w:val="28"/>
          <w:highlight w:val="yellow"/>
        </w:rPr>
        <w:t>）</w:t>
      </w:r>
    </w:p>
    <w:p w:rsidR="00E03B33" w:rsidRPr="0070302A" w:rsidRDefault="00BF1E05" w:rsidP="009D3465">
      <w:pPr>
        <w:pStyle w:val="3"/>
        <w:shd w:val="clear" w:color="auto" w:fill="FFFFFF"/>
        <w:spacing w:before="0" w:beforeAutospacing="0" w:after="0" w:afterAutospacing="0"/>
        <w:ind w:firstLineChars="200" w:firstLine="562"/>
        <w:rPr>
          <w:rFonts w:ascii="仿宋" w:eastAsia="仿宋" w:hAnsi="仿宋" w:cs="Segoe UI"/>
          <w:color w:val="0F1115"/>
          <w:sz w:val="28"/>
          <w:szCs w:val="28"/>
        </w:rPr>
      </w:pPr>
      <w:r w:rsidRPr="0070302A">
        <w:rPr>
          <w:rFonts w:ascii="仿宋" w:eastAsia="仿宋" w:hAnsi="仿宋" w:cs="Segoe UI" w:hint="eastAsia"/>
          <w:color w:val="0F1115"/>
          <w:sz w:val="28"/>
          <w:szCs w:val="28"/>
        </w:rPr>
        <w:t>1</w:t>
      </w:r>
      <w:r w:rsidRPr="0070302A">
        <w:rPr>
          <w:rFonts w:ascii="仿宋" w:eastAsia="仿宋" w:hAnsi="仿宋" w:cs="Segoe UI"/>
          <w:color w:val="0F1115"/>
          <w:sz w:val="28"/>
          <w:szCs w:val="28"/>
        </w:rPr>
        <w:t>.</w:t>
      </w:r>
      <w:r w:rsidR="00E03B33" w:rsidRPr="0070302A">
        <w:rPr>
          <w:rFonts w:ascii="仿宋" w:eastAsia="仿宋" w:hAnsi="仿宋" w:cs="Segoe UI" w:hint="eastAsia"/>
          <w:color w:val="0F1115"/>
          <w:sz w:val="28"/>
          <w:szCs w:val="28"/>
        </w:rPr>
        <w:t>作业基本</w:t>
      </w:r>
      <w:r w:rsidR="00E03B33" w:rsidRPr="0070302A">
        <w:rPr>
          <w:rFonts w:ascii="仿宋" w:eastAsia="仿宋" w:hAnsi="仿宋" w:cs="Segoe UI"/>
          <w:color w:val="0F1115"/>
          <w:sz w:val="28"/>
          <w:szCs w:val="28"/>
        </w:rPr>
        <w:t>信息</w:t>
      </w:r>
    </w:p>
    <w:p w:rsidR="00E03B33" w:rsidRPr="009D3465" w:rsidRDefault="00E03B33" w:rsidP="009D3465">
      <w:pPr>
        <w:widowControl/>
        <w:shd w:val="clear" w:color="auto" w:fill="FFFFFF"/>
        <w:ind w:firstLineChars="200" w:firstLine="560"/>
        <w:jc w:val="left"/>
        <w:outlineLvl w:val="1"/>
        <w:rPr>
          <w:rFonts w:ascii="仿宋" w:eastAsia="仿宋" w:hAnsi="仿宋" w:cs="Segoe UI"/>
          <w:bCs/>
          <w:color w:val="0F1115"/>
          <w:kern w:val="0"/>
          <w:sz w:val="28"/>
          <w:szCs w:val="28"/>
        </w:rPr>
      </w:pPr>
    </w:p>
    <w:p w:rsidR="00E03B33" w:rsidRPr="0070302A" w:rsidRDefault="00BF1E05" w:rsidP="0070302A">
      <w:pPr>
        <w:pStyle w:val="3"/>
        <w:shd w:val="clear" w:color="auto" w:fill="FFFFFF"/>
        <w:spacing w:before="0" w:beforeAutospacing="0" w:after="0" w:afterAutospacing="0"/>
        <w:ind w:firstLineChars="200" w:firstLine="562"/>
        <w:rPr>
          <w:rFonts w:ascii="仿宋" w:eastAsia="仿宋" w:hAnsi="仿宋" w:cs="Segoe UI"/>
          <w:color w:val="0F1115"/>
          <w:sz w:val="28"/>
          <w:szCs w:val="28"/>
        </w:rPr>
      </w:pPr>
      <w:r w:rsidRPr="0070302A">
        <w:rPr>
          <w:rFonts w:ascii="仿宋" w:eastAsia="仿宋" w:hAnsi="仿宋" w:cs="Segoe UI" w:hint="eastAsia"/>
          <w:color w:val="0F1115"/>
          <w:sz w:val="28"/>
          <w:szCs w:val="28"/>
        </w:rPr>
        <w:t>2</w:t>
      </w:r>
      <w:r w:rsidRPr="0070302A">
        <w:rPr>
          <w:rFonts w:ascii="仿宋" w:eastAsia="仿宋" w:hAnsi="仿宋" w:cs="Segoe UI"/>
          <w:color w:val="0F1115"/>
          <w:sz w:val="28"/>
          <w:szCs w:val="28"/>
        </w:rPr>
        <w:t>.</w:t>
      </w:r>
      <w:r w:rsidR="00E03B33" w:rsidRPr="0070302A">
        <w:rPr>
          <w:rFonts w:ascii="仿宋" w:eastAsia="仿宋" w:hAnsi="仿宋" w:cs="Segoe UI"/>
          <w:color w:val="0F1115"/>
          <w:sz w:val="28"/>
          <w:szCs w:val="28"/>
        </w:rPr>
        <w:t>作业风险分析</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hint="eastAsia"/>
          <w:color w:val="0F1115"/>
          <w:kern w:val="0"/>
          <w:sz w:val="28"/>
          <w:szCs w:val="28"/>
        </w:rPr>
        <w:t>（</w:t>
      </w:r>
      <w:r w:rsidRPr="009D3465">
        <w:rPr>
          <w:rFonts w:ascii="仿宋" w:eastAsia="仿宋" w:hAnsi="仿宋" w:cs="Segoe UI"/>
          <w:color w:val="0F1115"/>
          <w:kern w:val="0"/>
          <w:sz w:val="28"/>
          <w:szCs w:val="28"/>
        </w:rPr>
        <w:t>涵盖高处作业过程、步骤、所使用的工具器具、作业环境以及作业人员情况等。所有高处作业全过程须纳入安全闭环管控，从风险辨识、措施落实、过程监督到完工验收，各环节留痕可溯、责任到人</w:t>
      </w:r>
      <w:r w:rsidRPr="009D3465">
        <w:rPr>
          <w:rFonts w:ascii="仿宋" w:eastAsia="仿宋" w:hAnsi="仿宋" w:cs="Segoe UI" w:hint="eastAsia"/>
          <w:color w:val="0F1115"/>
          <w:kern w:val="0"/>
          <w:sz w:val="28"/>
          <w:szCs w:val="28"/>
        </w:rPr>
        <w:t>）</w:t>
      </w:r>
    </w:p>
    <w:p w:rsidR="00E03B33" w:rsidRPr="009D3465" w:rsidRDefault="00E03B33"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2.1 风险点清单</w:t>
      </w:r>
      <w:r w:rsidRPr="009D3465">
        <w:rPr>
          <w:rFonts w:ascii="仿宋" w:eastAsia="仿宋" w:hAnsi="仿宋" w:cs="Segoe UI" w:hint="eastAsia"/>
          <w:bCs/>
          <w:color w:val="0F1115"/>
          <w:kern w:val="0"/>
          <w:sz w:val="28"/>
          <w:szCs w:val="28"/>
          <w:highlight w:val="yellow"/>
        </w:rPr>
        <w:t>（举例，根据作业实际情况分析）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701"/>
        <w:gridCol w:w="2602"/>
        <w:gridCol w:w="1733"/>
        <w:gridCol w:w="1272"/>
      </w:tblGrid>
      <w:tr w:rsidR="00E03B33" w:rsidRPr="009D3465" w:rsidTr="004066D8">
        <w:trPr>
          <w:tblHeader/>
        </w:trPr>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bCs/>
                <w:kern w:val="0"/>
                <w:sz w:val="24"/>
                <w:szCs w:val="28"/>
              </w:rPr>
            </w:pPr>
            <w:r w:rsidRPr="009D3465">
              <w:rPr>
                <w:rFonts w:ascii="仿宋" w:eastAsia="仿宋" w:hAnsi="仿宋" w:cs="宋体"/>
                <w:bCs/>
                <w:kern w:val="0"/>
                <w:sz w:val="24"/>
                <w:szCs w:val="28"/>
              </w:rPr>
              <w:t>序号</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bCs/>
                <w:kern w:val="0"/>
                <w:sz w:val="24"/>
                <w:szCs w:val="28"/>
              </w:rPr>
            </w:pPr>
            <w:r w:rsidRPr="009D3465">
              <w:rPr>
                <w:rFonts w:ascii="仿宋" w:eastAsia="仿宋" w:hAnsi="仿宋" w:cs="宋体"/>
                <w:bCs/>
                <w:kern w:val="0"/>
                <w:sz w:val="24"/>
                <w:szCs w:val="28"/>
              </w:rPr>
              <w:t>作业类型</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bCs/>
                <w:kern w:val="0"/>
                <w:sz w:val="24"/>
                <w:szCs w:val="28"/>
              </w:rPr>
            </w:pPr>
            <w:r w:rsidRPr="009D3465">
              <w:rPr>
                <w:rFonts w:ascii="仿宋" w:eastAsia="仿宋" w:hAnsi="仿宋" w:cs="宋体"/>
                <w:bCs/>
                <w:kern w:val="0"/>
                <w:sz w:val="24"/>
                <w:szCs w:val="28"/>
              </w:rPr>
              <w:t>风险点</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bCs/>
                <w:kern w:val="0"/>
                <w:sz w:val="24"/>
                <w:szCs w:val="28"/>
              </w:rPr>
            </w:pPr>
            <w:r w:rsidRPr="009D3465">
              <w:rPr>
                <w:rFonts w:ascii="仿宋" w:eastAsia="仿宋" w:hAnsi="仿宋" w:cs="宋体"/>
                <w:bCs/>
                <w:kern w:val="0"/>
                <w:sz w:val="24"/>
                <w:szCs w:val="28"/>
              </w:rPr>
              <w:t>潜在事故类型</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bCs/>
                <w:kern w:val="0"/>
                <w:sz w:val="24"/>
                <w:szCs w:val="28"/>
              </w:rPr>
            </w:pPr>
            <w:r w:rsidRPr="009D3465">
              <w:rPr>
                <w:rFonts w:ascii="仿宋" w:eastAsia="仿宋" w:hAnsi="仿宋" w:cs="宋体"/>
                <w:bCs/>
                <w:kern w:val="0"/>
                <w:sz w:val="24"/>
                <w:szCs w:val="28"/>
              </w:rPr>
              <w:t>风险等级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1</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临边作业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临边无防护或防护不严密</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2</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洞口作业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孔、洞口无防护或防护不严密</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3</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攀登作业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梯子不稳、超载使用</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较大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4</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悬空作业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立足处不牢固、无安全绳</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5</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脚手架作业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脚手架搭设不规范、未设生命线</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高处坠落/坍塌</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6</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操作平台</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平台超载、防护栏杆缺失</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高处坠落/坍塌</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较大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lastRenderedPageBreak/>
              <w:t>7</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交叉作业</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上下垂直作业、无隔离防护</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物体打击</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较大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8</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个人防护</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安全带未正确佩戴或使用</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9</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作业环境</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恶劣天气、照明不足</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较大</w:t>
            </w:r>
          </w:p>
        </w:tc>
      </w:tr>
      <w:tr w:rsidR="00E03B33" w:rsidRPr="009D3465" w:rsidTr="004066D8">
        <w:tc>
          <w:tcPr>
            <w:tcW w:w="988" w:type="dxa"/>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10</w:t>
            </w:r>
          </w:p>
        </w:tc>
        <w:tc>
          <w:tcPr>
            <w:tcW w:w="1701"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人员因素</w:t>
            </w:r>
          </w:p>
        </w:tc>
        <w:tc>
          <w:tcPr>
            <w:tcW w:w="2602" w:type="dxa"/>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酒后作业、带病作业、疲劳作业</w:t>
            </w:r>
          </w:p>
        </w:tc>
        <w:tc>
          <w:tcPr>
            <w:tcW w:w="0" w:type="auto"/>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高处坠落</w:t>
            </w:r>
          </w:p>
        </w:tc>
        <w:tc>
          <w:tcPr>
            <w:tcW w:w="0" w:type="auto"/>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宋体"/>
                <w:kern w:val="0"/>
                <w:sz w:val="24"/>
                <w:szCs w:val="28"/>
              </w:rPr>
            </w:pPr>
            <w:r w:rsidRPr="009D3465">
              <w:rPr>
                <w:rFonts w:ascii="仿宋" w:eastAsia="仿宋" w:hAnsi="仿宋" w:cs="宋体"/>
                <w:kern w:val="0"/>
                <w:sz w:val="24"/>
                <w:szCs w:val="28"/>
              </w:rPr>
              <w:t>重大</w:t>
            </w:r>
          </w:p>
        </w:tc>
      </w:tr>
    </w:tbl>
    <w:p w:rsidR="00E03B33" w:rsidRPr="009D3465" w:rsidRDefault="00E03B33"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2.2 各作业类型具体风险分析</w:t>
      </w:r>
      <w:r w:rsidRPr="009D3465">
        <w:rPr>
          <w:rFonts w:ascii="仿宋" w:eastAsia="仿宋" w:hAnsi="仿宋" w:cs="Segoe UI" w:hint="eastAsia"/>
          <w:bCs/>
          <w:color w:val="0F1115"/>
          <w:kern w:val="0"/>
          <w:sz w:val="28"/>
          <w:szCs w:val="28"/>
          <w:highlight w:val="yellow"/>
        </w:rPr>
        <w:t>（举例，根据作业实际情况分析）</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2.2.1 临边作业风险</w:t>
      </w:r>
    </w:p>
    <w:p w:rsidR="00E03B33" w:rsidRPr="009D3465" w:rsidRDefault="00E03B33" w:rsidP="009D3465">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坠落高度基准面2m及以上进行临边作业时未设置防护栏杆</w:t>
      </w:r>
    </w:p>
    <w:p w:rsidR="00E03B33" w:rsidRPr="009D3465" w:rsidRDefault="00E03B33" w:rsidP="009D3465">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防护栏杆高度不足或强度不够</w:t>
      </w:r>
    </w:p>
    <w:p w:rsidR="00E03B33" w:rsidRPr="009D3465" w:rsidRDefault="00E03B33" w:rsidP="009D3465">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防护设施被擅自拆除、挪动后未及时恢复</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2.2.2 洞口作业风险</w:t>
      </w:r>
    </w:p>
    <w:p w:rsidR="00E03B33" w:rsidRPr="009D3465" w:rsidRDefault="00E03B33" w:rsidP="009D3465">
      <w:pPr>
        <w:widowControl/>
        <w:numPr>
          <w:ilvl w:val="0"/>
          <w:numId w:val="2"/>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垂直洞口短边边长≥500mm时未设防护栏杆</w:t>
      </w:r>
    </w:p>
    <w:p w:rsidR="00E03B33" w:rsidRPr="009D3465" w:rsidRDefault="00E03B33" w:rsidP="009D3465">
      <w:pPr>
        <w:widowControl/>
        <w:numPr>
          <w:ilvl w:val="0"/>
          <w:numId w:val="2"/>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边长150cm以上洞口未设防护栏杆及安全平网</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2.2.3 攀登作业风险</w:t>
      </w:r>
    </w:p>
    <w:p w:rsidR="00E03B33" w:rsidRPr="009D3465" w:rsidRDefault="00E03B33" w:rsidP="009D3465">
      <w:pPr>
        <w:widowControl/>
        <w:numPr>
          <w:ilvl w:val="0"/>
          <w:numId w:val="3"/>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梯子材质不合格或倾角不符合规范要求</w:t>
      </w:r>
    </w:p>
    <w:p w:rsidR="00E03B33" w:rsidRPr="009D3465" w:rsidRDefault="00E03B33" w:rsidP="009D3465">
      <w:pPr>
        <w:widowControl/>
        <w:numPr>
          <w:ilvl w:val="0"/>
          <w:numId w:val="3"/>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梯脚底部不坚实或垫高使用</w:t>
      </w:r>
    </w:p>
    <w:p w:rsidR="00E03B33" w:rsidRPr="009D3465" w:rsidRDefault="00E03B33" w:rsidP="009D3465">
      <w:pPr>
        <w:widowControl/>
        <w:numPr>
          <w:ilvl w:val="0"/>
          <w:numId w:val="3"/>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使用梯子最上面两格作业</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2.2.4 悬空作业风险</w:t>
      </w:r>
    </w:p>
    <w:p w:rsidR="00E03B33" w:rsidRPr="009D3465" w:rsidRDefault="00E03B33" w:rsidP="009D3465">
      <w:pPr>
        <w:widowControl/>
        <w:numPr>
          <w:ilvl w:val="0"/>
          <w:numId w:val="4"/>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立足处未设置牢固的登高和防坠落设施</w:t>
      </w:r>
    </w:p>
    <w:p w:rsidR="00E03B33" w:rsidRPr="009D3465" w:rsidRDefault="00E03B33" w:rsidP="009D3465">
      <w:pPr>
        <w:widowControl/>
        <w:numPr>
          <w:ilvl w:val="0"/>
          <w:numId w:val="4"/>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lastRenderedPageBreak/>
        <w:t>未搭设作业平台或设置安全绳</w:t>
      </w:r>
    </w:p>
    <w:p w:rsidR="00E03B33" w:rsidRPr="009D3465" w:rsidRDefault="00E03B33" w:rsidP="009D3465">
      <w:pPr>
        <w:widowControl/>
        <w:numPr>
          <w:ilvl w:val="0"/>
          <w:numId w:val="4"/>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在未固定、无防护设施的构件及管道上作业</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2.2.5 脚手架作业风险</w:t>
      </w:r>
    </w:p>
    <w:p w:rsidR="00E03B33" w:rsidRPr="009D3465" w:rsidRDefault="00E03B33" w:rsidP="009D3465">
      <w:pPr>
        <w:widowControl/>
        <w:numPr>
          <w:ilvl w:val="0"/>
          <w:numId w:val="5"/>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脚手架未同步设置生命线（钢丝绳≥Φ8mm，固定间距≤8m）</w:t>
      </w:r>
    </w:p>
    <w:p w:rsidR="00E03B33" w:rsidRPr="009D3465" w:rsidRDefault="00E03B33" w:rsidP="009D3465">
      <w:pPr>
        <w:widowControl/>
        <w:numPr>
          <w:ilvl w:val="0"/>
          <w:numId w:val="5"/>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作业层未满铺脚手板</w:t>
      </w:r>
    </w:p>
    <w:p w:rsidR="00E03B33" w:rsidRPr="009D3465" w:rsidRDefault="00E03B33" w:rsidP="009D3465">
      <w:pPr>
        <w:widowControl/>
        <w:numPr>
          <w:ilvl w:val="0"/>
          <w:numId w:val="5"/>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外脚手架内杆与主体结构之间未设置水平防护措施</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2.2.6 操作平台风险</w:t>
      </w:r>
    </w:p>
    <w:p w:rsidR="00E03B33" w:rsidRPr="009D3465" w:rsidRDefault="00E03B33" w:rsidP="009D3465">
      <w:pPr>
        <w:widowControl/>
        <w:numPr>
          <w:ilvl w:val="0"/>
          <w:numId w:val="6"/>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移动式操作平台轮子未设制动器</w:t>
      </w:r>
    </w:p>
    <w:p w:rsidR="00E03B33" w:rsidRPr="009D3465" w:rsidRDefault="00E03B33" w:rsidP="009D3465">
      <w:pPr>
        <w:widowControl/>
        <w:numPr>
          <w:ilvl w:val="0"/>
          <w:numId w:val="6"/>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平台超面积（＞10㎡）或超高（＞5m）</w:t>
      </w:r>
    </w:p>
    <w:p w:rsidR="00E03B33" w:rsidRPr="009D3465" w:rsidRDefault="00E03B33" w:rsidP="009D3465">
      <w:pPr>
        <w:widowControl/>
        <w:numPr>
          <w:ilvl w:val="0"/>
          <w:numId w:val="6"/>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悬挑式平台锚固端长度不足</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2.2.7 交叉作业风险</w:t>
      </w:r>
    </w:p>
    <w:p w:rsidR="00E03B33" w:rsidRPr="009D3465" w:rsidRDefault="00E03B33" w:rsidP="009D3465">
      <w:pPr>
        <w:widowControl/>
        <w:numPr>
          <w:ilvl w:val="0"/>
          <w:numId w:val="7"/>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上下垂直作业无隔离防护措施</w:t>
      </w:r>
    </w:p>
    <w:p w:rsidR="00E03B33" w:rsidRPr="009D3465" w:rsidRDefault="00E03B33" w:rsidP="009D3465">
      <w:pPr>
        <w:widowControl/>
        <w:numPr>
          <w:ilvl w:val="0"/>
          <w:numId w:val="7"/>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出入口未搭设防护棚</w:t>
      </w:r>
    </w:p>
    <w:p w:rsidR="00E03B33" w:rsidRPr="009D3465" w:rsidRDefault="00E03B33" w:rsidP="009D3465">
      <w:pPr>
        <w:widowControl/>
        <w:numPr>
          <w:ilvl w:val="0"/>
          <w:numId w:val="7"/>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未设置警戒隔离区</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2.3.8 作业环境风险</w:t>
      </w:r>
    </w:p>
    <w:p w:rsidR="00E03B33" w:rsidRPr="009D3465" w:rsidRDefault="00E03B33" w:rsidP="009D3465">
      <w:pPr>
        <w:widowControl/>
        <w:numPr>
          <w:ilvl w:val="0"/>
          <w:numId w:val="8"/>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5级及以上强风、浓雾、沙尘暴、大雨等恶劣天气进行露天攀登与悬空作业</w:t>
      </w:r>
    </w:p>
    <w:p w:rsidR="00E03B33" w:rsidRPr="009D3465" w:rsidRDefault="00E03B33" w:rsidP="009D3465">
      <w:pPr>
        <w:widowControl/>
        <w:numPr>
          <w:ilvl w:val="0"/>
          <w:numId w:val="8"/>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雨后复工未检查作业面防滑措施</w:t>
      </w:r>
    </w:p>
    <w:p w:rsidR="00E03B33" w:rsidRPr="009D3465" w:rsidRDefault="00E03B33" w:rsidP="009D3465">
      <w:pPr>
        <w:widowControl/>
        <w:numPr>
          <w:ilvl w:val="0"/>
          <w:numId w:val="8"/>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照明光线不足情况下作业</w:t>
      </w:r>
    </w:p>
    <w:p w:rsidR="00E03B33" w:rsidRPr="0070302A" w:rsidRDefault="00FE37B2" w:rsidP="0070302A">
      <w:pPr>
        <w:pStyle w:val="3"/>
        <w:shd w:val="clear" w:color="auto" w:fill="FFFFFF"/>
        <w:spacing w:before="0" w:beforeAutospacing="0" w:after="0" w:afterAutospacing="0"/>
        <w:ind w:firstLineChars="200" w:firstLine="562"/>
        <w:rPr>
          <w:rFonts w:ascii="仿宋" w:eastAsia="仿宋" w:hAnsi="仿宋" w:cs="Segoe UI"/>
          <w:color w:val="0F1115"/>
          <w:sz w:val="28"/>
          <w:szCs w:val="28"/>
        </w:rPr>
      </w:pPr>
      <w:r>
        <w:rPr>
          <w:rFonts w:ascii="仿宋" w:eastAsia="仿宋" w:hAnsi="仿宋" w:cs="Segoe UI" w:hint="eastAsia"/>
          <w:color w:val="0F1115"/>
          <w:sz w:val="28"/>
          <w:szCs w:val="28"/>
        </w:rPr>
        <w:t>3</w:t>
      </w:r>
      <w:r w:rsidR="00E03B33" w:rsidRPr="0070302A">
        <w:rPr>
          <w:rFonts w:ascii="仿宋" w:eastAsia="仿宋" w:hAnsi="仿宋" w:cs="Segoe UI"/>
          <w:color w:val="0F1115"/>
          <w:sz w:val="28"/>
          <w:szCs w:val="28"/>
        </w:rPr>
        <w:t>、风险防控措施</w:t>
      </w:r>
    </w:p>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.1 组织管理措施</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69"/>
        <w:gridCol w:w="1991"/>
        <w:gridCol w:w="4599"/>
      </w:tblGrid>
      <w:tr w:rsidR="00E03B33" w:rsidRPr="009D3465" w:rsidTr="00BF1E05">
        <w:trPr>
          <w:tblHeader/>
          <w:jc w:val="center"/>
        </w:trPr>
        <w:tc>
          <w:tcPr>
            <w:tcW w:w="0" w:type="auto"/>
            <w:shd w:val="clear" w:color="auto" w:fill="FFFFFF"/>
            <w:tcMar>
              <w:top w:w="150" w:type="dxa"/>
              <w:left w:w="0" w:type="dxa"/>
              <w:bottom w:w="150" w:type="dxa"/>
              <w:right w:w="240" w:type="dxa"/>
            </w:tcMar>
            <w:vAlign w:val="center"/>
            <w:hideMark/>
          </w:tcPr>
          <w:p w:rsidR="00E03B33" w:rsidRPr="004066D8" w:rsidRDefault="00E03B33" w:rsidP="004066D8">
            <w:pPr>
              <w:widowControl/>
              <w:jc w:val="center"/>
              <w:rPr>
                <w:rFonts w:ascii="仿宋" w:eastAsia="仿宋" w:hAnsi="仿宋" w:cs="Segoe UI"/>
                <w:b/>
                <w:bCs/>
                <w:color w:val="0F1115"/>
                <w:kern w:val="0"/>
                <w:sz w:val="24"/>
                <w:szCs w:val="28"/>
              </w:rPr>
            </w:pPr>
            <w:r w:rsidRPr="004066D8">
              <w:rPr>
                <w:rFonts w:ascii="仿宋" w:eastAsia="仿宋" w:hAnsi="仿宋" w:cs="Segoe UI"/>
                <w:b/>
                <w:bCs/>
                <w:color w:val="0F1115"/>
                <w:kern w:val="0"/>
                <w:sz w:val="24"/>
                <w:szCs w:val="28"/>
              </w:rPr>
              <w:lastRenderedPageBreak/>
              <w:t>职务</w:t>
            </w:r>
          </w:p>
        </w:tc>
        <w:tc>
          <w:tcPr>
            <w:tcW w:w="0" w:type="auto"/>
            <w:shd w:val="clear" w:color="auto" w:fill="FFFFFF"/>
            <w:tcMar>
              <w:top w:w="150" w:type="dxa"/>
              <w:left w:w="240" w:type="dxa"/>
              <w:bottom w:w="150" w:type="dxa"/>
              <w:right w:w="240" w:type="dxa"/>
            </w:tcMar>
            <w:vAlign w:val="center"/>
            <w:hideMark/>
          </w:tcPr>
          <w:p w:rsidR="00E03B33" w:rsidRPr="004066D8" w:rsidRDefault="00E03B33" w:rsidP="004066D8">
            <w:pPr>
              <w:widowControl/>
              <w:jc w:val="center"/>
              <w:rPr>
                <w:rFonts w:ascii="仿宋" w:eastAsia="仿宋" w:hAnsi="仿宋" w:cs="Segoe UI"/>
                <w:b/>
                <w:bCs/>
                <w:color w:val="0F1115"/>
                <w:kern w:val="0"/>
                <w:sz w:val="24"/>
                <w:szCs w:val="28"/>
              </w:rPr>
            </w:pPr>
            <w:r w:rsidRPr="004066D8">
              <w:rPr>
                <w:rFonts w:ascii="仿宋" w:eastAsia="仿宋" w:hAnsi="仿宋" w:cs="Segoe UI"/>
                <w:b/>
                <w:bCs/>
                <w:color w:val="0F1115"/>
                <w:kern w:val="0"/>
                <w:sz w:val="24"/>
                <w:szCs w:val="28"/>
              </w:rPr>
              <w:t>人员</w:t>
            </w:r>
          </w:p>
        </w:tc>
        <w:tc>
          <w:tcPr>
            <w:tcW w:w="4599" w:type="dxa"/>
            <w:shd w:val="clear" w:color="auto" w:fill="FFFFFF"/>
            <w:tcMar>
              <w:top w:w="150" w:type="dxa"/>
              <w:left w:w="240" w:type="dxa"/>
              <w:bottom w:w="150" w:type="dxa"/>
              <w:right w:w="240" w:type="dxa"/>
            </w:tcMar>
            <w:vAlign w:val="center"/>
            <w:hideMark/>
          </w:tcPr>
          <w:p w:rsidR="00E03B33" w:rsidRPr="004066D8" w:rsidRDefault="00E03B33" w:rsidP="004066D8">
            <w:pPr>
              <w:widowControl/>
              <w:jc w:val="center"/>
              <w:rPr>
                <w:rFonts w:ascii="仿宋" w:eastAsia="仿宋" w:hAnsi="仿宋" w:cs="Segoe UI"/>
                <w:b/>
                <w:bCs/>
                <w:color w:val="0F1115"/>
                <w:kern w:val="0"/>
                <w:sz w:val="24"/>
                <w:szCs w:val="28"/>
              </w:rPr>
            </w:pPr>
            <w:r w:rsidRPr="004066D8">
              <w:rPr>
                <w:rFonts w:ascii="仿宋" w:eastAsia="仿宋" w:hAnsi="仿宋" w:cs="Segoe UI"/>
                <w:b/>
                <w:bCs/>
                <w:color w:val="0F1115"/>
                <w:kern w:val="0"/>
                <w:sz w:val="24"/>
                <w:szCs w:val="28"/>
              </w:rPr>
              <w:t>职责</w:t>
            </w:r>
          </w:p>
        </w:tc>
      </w:tr>
      <w:tr w:rsidR="00E03B33" w:rsidRPr="009D3465" w:rsidTr="00BF1E05">
        <w:trPr>
          <w:jc w:val="center"/>
        </w:trPr>
        <w:tc>
          <w:tcPr>
            <w:tcW w:w="0" w:type="auto"/>
            <w:shd w:val="clear" w:color="auto" w:fill="FFFFFF"/>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hint="eastAsia"/>
                <w:color w:val="0F1115"/>
                <w:kern w:val="0"/>
                <w:sz w:val="24"/>
                <w:szCs w:val="28"/>
              </w:rPr>
              <w:t>作业负责人</w:t>
            </w:r>
          </w:p>
        </w:tc>
        <w:tc>
          <w:tcPr>
            <w:tcW w:w="0" w:type="auto"/>
            <w:shd w:val="clear" w:color="auto" w:fill="FFFFFF"/>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【姓名】</w:t>
            </w:r>
          </w:p>
        </w:tc>
        <w:tc>
          <w:tcPr>
            <w:tcW w:w="4599" w:type="dxa"/>
            <w:shd w:val="clear" w:color="auto" w:fill="FFFFFF"/>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全面负责高处作业安全管理，审批作业方案及应急预案</w:t>
            </w:r>
          </w:p>
        </w:tc>
      </w:tr>
      <w:tr w:rsidR="00E03B33" w:rsidRPr="009D3465" w:rsidTr="00BF1E05">
        <w:trPr>
          <w:jc w:val="center"/>
        </w:trPr>
        <w:tc>
          <w:tcPr>
            <w:tcW w:w="0" w:type="auto"/>
            <w:shd w:val="clear" w:color="auto" w:fill="FFFFFF"/>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hint="eastAsia"/>
                <w:color w:val="0F1115"/>
                <w:kern w:val="0"/>
                <w:sz w:val="24"/>
                <w:szCs w:val="28"/>
              </w:rPr>
              <w:t>现场指挥</w:t>
            </w:r>
          </w:p>
        </w:tc>
        <w:tc>
          <w:tcPr>
            <w:tcW w:w="0" w:type="auto"/>
            <w:shd w:val="clear" w:color="auto" w:fill="FFFFFF"/>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【姓名】</w:t>
            </w:r>
          </w:p>
        </w:tc>
        <w:tc>
          <w:tcPr>
            <w:tcW w:w="4599" w:type="dxa"/>
            <w:shd w:val="clear" w:color="auto" w:fill="FFFFFF"/>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监督安全措施落实，每日巡查作业现场</w:t>
            </w:r>
            <w:r w:rsidRPr="009D3465">
              <w:rPr>
                <w:rFonts w:ascii="仿宋" w:eastAsia="仿宋" w:hAnsi="仿宋" w:cs="Segoe UI" w:hint="eastAsia"/>
                <w:color w:val="0F1115"/>
                <w:kern w:val="0"/>
                <w:sz w:val="24"/>
                <w:szCs w:val="28"/>
              </w:rPr>
              <w:t>、</w:t>
            </w:r>
          </w:p>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实施作业前安全交底，检查防护设施</w:t>
            </w:r>
            <w:r w:rsidRPr="009D3465">
              <w:rPr>
                <w:rFonts w:ascii="仿宋" w:eastAsia="仿宋" w:hAnsi="仿宋" w:cs="Segoe UI" w:hint="eastAsia"/>
                <w:color w:val="0F1115"/>
                <w:kern w:val="0"/>
                <w:sz w:val="24"/>
                <w:szCs w:val="28"/>
              </w:rPr>
              <w:t>、</w:t>
            </w:r>
          </w:p>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现场监护、设备检查及应急联络</w:t>
            </w:r>
            <w:r w:rsidRPr="009D3465">
              <w:rPr>
                <w:rFonts w:ascii="仿宋" w:eastAsia="仿宋" w:hAnsi="仿宋" w:cs="Segoe UI" w:hint="eastAsia"/>
                <w:color w:val="0F1115"/>
                <w:kern w:val="0"/>
                <w:sz w:val="24"/>
                <w:szCs w:val="28"/>
              </w:rPr>
              <w:t>、</w:t>
            </w:r>
          </w:p>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技术方案编制与交底</w:t>
            </w:r>
          </w:p>
        </w:tc>
      </w:tr>
      <w:tr w:rsidR="0050259A" w:rsidRPr="009D3465" w:rsidTr="00BF1E05">
        <w:trPr>
          <w:jc w:val="center"/>
        </w:trPr>
        <w:tc>
          <w:tcPr>
            <w:tcW w:w="0" w:type="auto"/>
            <w:shd w:val="clear" w:color="auto" w:fill="FFFFFF"/>
            <w:tcMar>
              <w:top w:w="150" w:type="dxa"/>
              <w:left w:w="0" w:type="dxa"/>
              <w:bottom w:w="150" w:type="dxa"/>
              <w:right w:w="240" w:type="dxa"/>
            </w:tcMar>
            <w:vAlign w:val="center"/>
          </w:tcPr>
          <w:p w:rsidR="0050259A" w:rsidRPr="009D3465" w:rsidRDefault="0050259A" w:rsidP="004066D8">
            <w:pPr>
              <w:widowControl/>
              <w:jc w:val="center"/>
              <w:rPr>
                <w:rFonts w:ascii="仿宋" w:eastAsia="仿宋" w:hAnsi="仿宋" w:cs="Segoe UI"/>
                <w:color w:val="0F1115"/>
                <w:kern w:val="0"/>
                <w:sz w:val="24"/>
                <w:szCs w:val="28"/>
              </w:rPr>
            </w:pPr>
            <w:r>
              <w:rPr>
                <w:rFonts w:ascii="仿宋" w:eastAsia="仿宋" w:hAnsi="仿宋" w:cs="Segoe UI" w:hint="eastAsia"/>
                <w:color w:val="0F1115"/>
                <w:kern w:val="0"/>
                <w:sz w:val="24"/>
                <w:szCs w:val="28"/>
              </w:rPr>
              <w:t>作业人员</w:t>
            </w:r>
          </w:p>
        </w:tc>
        <w:tc>
          <w:tcPr>
            <w:tcW w:w="0" w:type="auto"/>
            <w:shd w:val="clear" w:color="auto" w:fill="FFFFFF"/>
            <w:tcMar>
              <w:top w:w="150" w:type="dxa"/>
              <w:left w:w="240" w:type="dxa"/>
              <w:bottom w:w="150" w:type="dxa"/>
              <w:right w:w="240" w:type="dxa"/>
            </w:tcMar>
            <w:vAlign w:val="center"/>
          </w:tcPr>
          <w:p w:rsidR="0050259A" w:rsidRDefault="0050259A"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【姓名</w:t>
            </w:r>
            <w:r>
              <w:rPr>
                <w:rFonts w:ascii="仿宋" w:eastAsia="仿宋" w:hAnsi="仿宋" w:cs="Segoe UI" w:hint="eastAsia"/>
                <w:color w:val="0F1115"/>
                <w:kern w:val="0"/>
                <w:sz w:val="24"/>
                <w:szCs w:val="28"/>
              </w:rPr>
              <w:t>1</w:t>
            </w:r>
            <w:r w:rsidRPr="009D3465">
              <w:rPr>
                <w:rFonts w:ascii="仿宋" w:eastAsia="仿宋" w:hAnsi="仿宋" w:cs="Segoe UI"/>
                <w:color w:val="0F1115"/>
                <w:kern w:val="0"/>
                <w:sz w:val="24"/>
                <w:szCs w:val="28"/>
              </w:rPr>
              <w:t>】</w:t>
            </w:r>
          </w:p>
          <w:p w:rsidR="0050259A" w:rsidRDefault="0050259A" w:rsidP="0050259A">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【姓名</w:t>
            </w:r>
            <w:r>
              <w:rPr>
                <w:rFonts w:ascii="仿宋" w:eastAsia="仿宋" w:hAnsi="仿宋" w:cs="Segoe UI"/>
                <w:color w:val="0F1115"/>
                <w:kern w:val="0"/>
                <w:sz w:val="24"/>
                <w:szCs w:val="28"/>
              </w:rPr>
              <w:t>2</w:t>
            </w:r>
            <w:r w:rsidRPr="009D3465">
              <w:rPr>
                <w:rFonts w:ascii="仿宋" w:eastAsia="仿宋" w:hAnsi="仿宋" w:cs="Segoe UI"/>
                <w:color w:val="0F1115"/>
                <w:kern w:val="0"/>
                <w:sz w:val="24"/>
                <w:szCs w:val="28"/>
              </w:rPr>
              <w:t>】</w:t>
            </w:r>
          </w:p>
          <w:p w:rsidR="0050259A" w:rsidRPr="009D3465" w:rsidRDefault="0050259A" w:rsidP="004066D8">
            <w:pPr>
              <w:widowControl/>
              <w:jc w:val="center"/>
              <w:rPr>
                <w:rFonts w:ascii="仿宋" w:eastAsia="仿宋" w:hAnsi="仿宋" w:cs="Segoe UI"/>
                <w:color w:val="0F1115"/>
                <w:kern w:val="0"/>
                <w:sz w:val="24"/>
                <w:szCs w:val="28"/>
              </w:rPr>
            </w:pPr>
            <w:r>
              <w:rPr>
                <w:rFonts w:ascii="仿宋" w:eastAsia="仿宋" w:hAnsi="仿宋" w:cs="Segoe UI"/>
                <w:color w:val="0F1115"/>
                <w:kern w:val="0"/>
                <w:sz w:val="24"/>
                <w:szCs w:val="28"/>
              </w:rPr>
              <w:t>……</w:t>
            </w:r>
          </w:p>
        </w:tc>
        <w:tc>
          <w:tcPr>
            <w:tcW w:w="4599" w:type="dxa"/>
            <w:shd w:val="clear" w:color="auto" w:fill="FFFFFF"/>
            <w:tcMar>
              <w:top w:w="150" w:type="dxa"/>
              <w:left w:w="240" w:type="dxa"/>
              <w:bottom w:w="150" w:type="dxa"/>
              <w:right w:w="0" w:type="dxa"/>
            </w:tcMar>
            <w:vAlign w:val="center"/>
          </w:tcPr>
          <w:p w:rsidR="0050259A" w:rsidRPr="009D3465" w:rsidRDefault="0050259A" w:rsidP="004066D8">
            <w:pPr>
              <w:widowControl/>
              <w:jc w:val="center"/>
              <w:rPr>
                <w:rFonts w:ascii="仿宋" w:eastAsia="仿宋" w:hAnsi="仿宋" w:cs="Segoe UI"/>
                <w:color w:val="0F1115"/>
                <w:kern w:val="0"/>
                <w:sz w:val="24"/>
                <w:szCs w:val="28"/>
              </w:rPr>
            </w:pPr>
            <w:r>
              <w:rPr>
                <w:rFonts w:ascii="仿宋" w:eastAsia="仿宋" w:hAnsi="仿宋" w:cs="Segoe UI" w:hint="eastAsia"/>
                <w:color w:val="0F1115"/>
                <w:kern w:val="0"/>
                <w:sz w:val="24"/>
                <w:szCs w:val="28"/>
              </w:rPr>
              <w:t>按照操作规程规范作业</w:t>
            </w:r>
          </w:p>
        </w:tc>
      </w:tr>
      <w:tr w:rsidR="00E03B33" w:rsidRPr="009D3465" w:rsidTr="00BF1E05">
        <w:trPr>
          <w:jc w:val="center"/>
        </w:trPr>
        <w:tc>
          <w:tcPr>
            <w:tcW w:w="0" w:type="auto"/>
            <w:shd w:val="clear" w:color="auto" w:fill="FFFFFF"/>
            <w:tcMar>
              <w:top w:w="150" w:type="dxa"/>
              <w:left w:w="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hint="eastAsia"/>
                <w:color w:val="0F1115"/>
                <w:kern w:val="0"/>
                <w:sz w:val="24"/>
                <w:szCs w:val="28"/>
              </w:rPr>
              <w:t>其他</w:t>
            </w:r>
          </w:p>
        </w:tc>
        <w:tc>
          <w:tcPr>
            <w:tcW w:w="0" w:type="auto"/>
            <w:shd w:val="clear" w:color="auto" w:fill="FFFFFF"/>
            <w:tcMar>
              <w:top w:w="150" w:type="dxa"/>
              <w:left w:w="240" w:type="dxa"/>
              <w:bottom w:w="150" w:type="dxa"/>
              <w:right w:w="24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color w:val="0F1115"/>
                <w:kern w:val="0"/>
                <w:sz w:val="24"/>
                <w:szCs w:val="28"/>
              </w:rPr>
              <w:t>【姓名】</w:t>
            </w:r>
          </w:p>
        </w:tc>
        <w:tc>
          <w:tcPr>
            <w:tcW w:w="4599" w:type="dxa"/>
            <w:shd w:val="clear" w:color="auto" w:fill="FFFFFF"/>
            <w:tcMar>
              <w:top w:w="150" w:type="dxa"/>
              <w:left w:w="240" w:type="dxa"/>
              <w:bottom w:w="150" w:type="dxa"/>
              <w:right w:w="0" w:type="dxa"/>
            </w:tcMar>
            <w:vAlign w:val="center"/>
            <w:hideMark/>
          </w:tcPr>
          <w:p w:rsidR="00E03B33" w:rsidRPr="009D3465" w:rsidRDefault="00E03B33" w:rsidP="004066D8">
            <w:pPr>
              <w:widowControl/>
              <w:jc w:val="center"/>
              <w:rPr>
                <w:rFonts w:ascii="仿宋" w:eastAsia="仿宋" w:hAnsi="仿宋" w:cs="Segoe UI"/>
                <w:color w:val="0F1115"/>
                <w:kern w:val="0"/>
                <w:sz w:val="24"/>
                <w:szCs w:val="28"/>
              </w:rPr>
            </w:pPr>
            <w:r w:rsidRPr="009D3465">
              <w:rPr>
                <w:rFonts w:ascii="仿宋" w:eastAsia="仿宋" w:hAnsi="仿宋" w:cs="Segoe UI" w:hint="eastAsia"/>
                <w:color w:val="0F1115"/>
                <w:kern w:val="0"/>
                <w:sz w:val="24"/>
                <w:szCs w:val="28"/>
              </w:rPr>
              <w:t>根据实际情况制定</w:t>
            </w:r>
          </w:p>
        </w:tc>
      </w:tr>
    </w:tbl>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.2 人员管理措施</w:t>
      </w:r>
    </w:p>
    <w:p w:rsidR="00BF1E05" w:rsidRPr="009D3465" w:rsidRDefault="00BF1E05" w:rsidP="009D3465">
      <w:pPr>
        <w:widowControl/>
        <w:shd w:val="clear" w:color="auto" w:fill="FFFFFF"/>
        <w:ind w:firstLineChars="200" w:firstLine="560"/>
        <w:jc w:val="left"/>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.2.1 健康准入</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患有严重心脑血管疾病人员不得入场作业。患有高血压、心脏病、精神病、癫痫病、恐高症等疾病或高度近视者，不得从事高处作业。严禁酒后作业。</w:t>
      </w:r>
    </w:p>
    <w:p w:rsidR="009D3465" w:rsidRDefault="00BF1E05" w:rsidP="009D3465">
      <w:pPr>
        <w:widowControl/>
        <w:shd w:val="clear" w:color="auto" w:fill="FFFFFF"/>
        <w:ind w:firstLineChars="200" w:firstLine="560"/>
        <w:jc w:val="left"/>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.2.2 持证上岗</w:t>
      </w:r>
    </w:p>
    <w:p w:rsidR="00E03B33"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特种作业人员必须经过安全教育培训并取得考核合格证书，坚决杜绝无证、持假证上岗。</w:t>
      </w:r>
    </w:p>
    <w:p w:rsidR="0073748C" w:rsidRPr="0073748C" w:rsidRDefault="0073748C" w:rsidP="009D3465">
      <w:pPr>
        <w:widowControl/>
        <w:shd w:val="clear" w:color="auto" w:fill="FFFFFF"/>
        <w:ind w:firstLineChars="200" w:firstLine="560"/>
        <w:jc w:val="left"/>
        <w:rPr>
          <w:rFonts w:ascii="仿宋" w:eastAsia="仿宋" w:hAnsi="仿宋" w:cs="Segoe UI"/>
          <w:i/>
          <w:color w:val="0F1115"/>
          <w:kern w:val="0"/>
          <w:sz w:val="28"/>
          <w:szCs w:val="28"/>
          <w:u w:val="single"/>
        </w:rPr>
      </w:pPr>
      <w:r w:rsidRPr="0073748C">
        <w:rPr>
          <w:rFonts w:ascii="仿宋" w:eastAsia="仿宋" w:hAnsi="仿宋" w:cs="Segoe UI" w:hint="eastAsia"/>
          <w:i/>
          <w:color w:val="0F1115"/>
          <w:sz w:val="28"/>
          <w:szCs w:val="28"/>
          <w:u w:val="single"/>
        </w:rPr>
        <w:t>（在附属于设备设施且有标准护栏的固定登高用具和固定平台中作业可不持证）</w:t>
      </w:r>
    </w:p>
    <w:p w:rsidR="009D3465" w:rsidRDefault="00BF1E05" w:rsidP="009D3465">
      <w:pPr>
        <w:widowControl/>
        <w:shd w:val="clear" w:color="auto" w:fill="FFFFFF"/>
        <w:ind w:firstLineChars="200" w:firstLine="560"/>
        <w:jc w:val="left"/>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.2.3 教育培训</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将预防高处坠落安全技术措施交底至所有进场作业人员，新入场人员必须进行岗前教育。高处作业前应进行针对性安全技术交</w:t>
      </w:r>
      <w:r w:rsidRPr="009D3465">
        <w:rPr>
          <w:rFonts w:ascii="仿宋" w:eastAsia="仿宋" w:hAnsi="仿宋" w:cs="Segoe UI"/>
          <w:color w:val="0F1115"/>
          <w:kern w:val="0"/>
          <w:sz w:val="28"/>
          <w:szCs w:val="28"/>
        </w:rPr>
        <w:lastRenderedPageBreak/>
        <w:t>底。</w:t>
      </w:r>
      <w:r w:rsidR="0073748C">
        <w:rPr>
          <w:rFonts w:ascii="仿宋" w:eastAsia="仿宋" w:hAnsi="仿宋" w:cs="Segoe UI" w:hint="eastAsia"/>
          <w:color w:val="0F1115"/>
          <w:kern w:val="0"/>
          <w:sz w:val="28"/>
          <w:szCs w:val="28"/>
        </w:rPr>
        <w:t>长期、常态化作业</w:t>
      </w:r>
      <w:r w:rsidR="00C122D7">
        <w:rPr>
          <w:rFonts w:ascii="仿宋" w:eastAsia="仿宋" w:hAnsi="仿宋" w:cs="Segoe UI" w:hint="eastAsia"/>
          <w:color w:val="0F1115"/>
          <w:kern w:val="0"/>
          <w:sz w:val="28"/>
          <w:szCs w:val="28"/>
        </w:rPr>
        <w:t>的</w:t>
      </w:r>
      <w:r w:rsidR="0073748C">
        <w:rPr>
          <w:rFonts w:ascii="仿宋" w:eastAsia="仿宋" w:hAnsi="仿宋" w:cs="Segoe UI" w:hint="eastAsia"/>
          <w:color w:val="0F1115"/>
          <w:kern w:val="0"/>
          <w:sz w:val="28"/>
          <w:szCs w:val="28"/>
        </w:rPr>
        <w:t>项目组</w:t>
      </w:r>
      <w:r w:rsidR="00C122D7">
        <w:rPr>
          <w:rFonts w:ascii="仿宋" w:eastAsia="仿宋" w:hAnsi="仿宋" w:cs="Segoe UI" w:hint="eastAsia"/>
          <w:color w:val="0F1115"/>
          <w:kern w:val="0"/>
          <w:sz w:val="28"/>
          <w:szCs w:val="28"/>
        </w:rPr>
        <w:t>要</w:t>
      </w:r>
      <w:r w:rsidR="00BF1E05" w:rsidRPr="009D3465">
        <w:rPr>
          <w:rFonts w:ascii="仿宋" w:eastAsia="仿宋" w:hAnsi="仿宋" w:cs="Segoe UI"/>
          <w:color w:val="0F1115"/>
          <w:kern w:val="0"/>
          <w:sz w:val="28"/>
          <w:szCs w:val="28"/>
        </w:rPr>
        <w:t>每月开展一次专题安全警示教育。</w:t>
      </w:r>
    </w:p>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.3 技术防护措施</w:t>
      </w:r>
      <w:r w:rsidRPr="00C122D7">
        <w:rPr>
          <w:rFonts w:ascii="仿宋" w:eastAsia="仿宋" w:hAnsi="仿宋" w:cs="Segoe UI" w:hint="eastAsia"/>
          <w:bCs/>
          <w:color w:val="0F1115"/>
          <w:kern w:val="0"/>
          <w:sz w:val="28"/>
          <w:szCs w:val="28"/>
          <w:highlight w:val="yellow"/>
        </w:rPr>
        <w:t>（举例，根据作业实际情况自行制定）</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.3.1 个人防护</w:t>
      </w:r>
    </w:p>
    <w:p w:rsidR="00E03B33" w:rsidRPr="009D3465" w:rsidRDefault="00E03B33"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color w:val="0F1115"/>
          <w:kern w:val="0"/>
          <w:sz w:val="28"/>
          <w:szCs w:val="28"/>
        </w:rPr>
        <w:t>个人安全防护标准可概括为：</w:t>
      </w:r>
      <w:r w:rsidRPr="009D3465">
        <w:rPr>
          <w:rFonts w:ascii="仿宋" w:eastAsia="仿宋" w:hAnsi="仿宋" w:cs="Segoe UI"/>
          <w:bCs/>
          <w:color w:val="0F1115"/>
          <w:kern w:val="0"/>
          <w:sz w:val="28"/>
          <w:szCs w:val="28"/>
        </w:rPr>
        <w:t>一条安全带、一顶安全帽、一条生命绳、一个稳固可靠的作业面</w:t>
      </w:r>
      <w:r w:rsidRPr="009D3465">
        <w:rPr>
          <w:rFonts w:ascii="仿宋" w:eastAsia="仿宋" w:hAnsi="仿宋" w:cs="Segoe UI"/>
          <w:color w:val="0F1115"/>
          <w:kern w:val="0"/>
          <w:sz w:val="28"/>
          <w:szCs w:val="28"/>
        </w:rPr>
        <w:t>，缺一不可。</w:t>
      </w:r>
    </w:p>
    <w:p w:rsidR="00E03B33" w:rsidRPr="009D3465" w:rsidRDefault="00E03B33" w:rsidP="009D3465">
      <w:pPr>
        <w:widowControl/>
        <w:shd w:val="clear" w:color="auto" w:fill="FFFFFF"/>
        <w:ind w:firstLineChars="200" w:firstLine="560"/>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安全帽</w:t>
      </w:r>
      <w:r w:rsidRPr="009D3465">
        <w:rPr>
          <w:rFonts w:ascii="仿宋" w:eastAsia="仿宋" w:hAnsi="仿宋" w:cs="Segoe UI"/>
          <w:color w:val="0F1115"/>
          <w:kern w:val="0"/>
          <w:sz w:val="28"/>
          <w:szCs w:val="28"/>
        </w:rPr>
        <w:t>：必须符合GB 2811标准，帽带紧贴下颌。</w:t>
      </w:r>
    </w:p>
    <w:p w:rsidR="00E03B33" w:rsidRPr="009D3465" w:rsidRDefault="00E03B33" w:rsidP="009D3465">
      <w:pPr>
        <w:widowControl/>
        <w:shd w:val="clear" w:color="auto" w:fill="FFFFFF"/>
        <w:ind w:firstLineChars="200" w:firstLine="560"/>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安全带</w:t>
      </w:r>
      <w:r w:rsidRPr="009D3465">
        <w:rPr>
          <w:rFonts w:ascii="仿宋" w:eastAsia="仿宋" w:hAnsi="仿宋" w:cs="Segoe UI"/>
          <w:color w:val="0F1115"/>
          <w:kern w:val="0"/>
          <w:sz w:val="28"/>
          <w:szCs w:val="28"/>
        </w:rPr>
        <w:t>：必须为</w:t>
      </w:r>
      <w:r w:rsidRPr="009D3465">
        <w:rPr>
          <w:rFonts w:ascii="仿宋" w:eastAsia="仿宋" w:hAnsi="仿宋" w:cs="Segoe UI"/>
          <w:bCs/>
          <w:color w:val="0F1115"/>
          <w:kern w:val="0"/>
          <w:sz w:val="28"/>
          <w:szCs w:val="28"/>
        </w:rPr>
        <w:t>五点式全身式安全带</w:t>
      </w:r>
      <w:r w:rsidRPr="009D3465">
        <w:rPr>
          <w:rFonts w:ascii="仿宋" w:eastAsia="仿宋" w:hAnsi="仿宋" w:cs="Segoe UI"/>
          <w:color w:val="0F1115"/>
          <w:kern w:val="0"/>
          <w:sz w:val="28"/>
          <w:szCs w:val="28"/>
        </w:rPr>
        <w:t>，严格执行</w:t>
      </w:r>
      <w:r w:rsidRPr="009D3465">
        <w:rPr>
          <w:rFonts w:ascii="仿宋" w:eastAsia="仿宋" w:hAnsi="仿宋" w:cs="Segoe UI"/>
          <w:bCs/>
          <w:color w:val="0F1115"/>
          <w:kern w:val="0"/>
          <w:sz w:val="28"/>
          <w:szCs w:val="28"/>
        </w:rPr>
        <w:t>高挂低用</w:t>
      </w:r>
      <w:r w:rsidRPr="009D3465">
        <w:rPr>
          <w:rFonts w:ascii="仿宋" w:eastAsia="仿宋" w:hAnsi="仿宋" w:cs="Segoe UI"/>
          <w:color w:val="0F1115"/>
          <w:kern w:val="0"/>
          <w:sz w:val="28"/>
          <w:szCs w:val="28"/>
        </w:rPr>
        <w:t>原则，挂钩须挂在建筑结构、专用安全绳或安全带系挂点等牢固承重点。安全带必须符合GB 6095规定。</w:t>
      </w:r>
    </w:p>
    <w:p w:rsidR="00E03B33" w:rsidRPr="009D3465" w:rsidRDefault="00E03B33" w:rsidP="009D3465">
      <w:pPr>
        <w:widowControl/>
        <w:shd w:val="clear" w:color="auto" w:fill="FFFFFF"/>
        <w:ind w:firstLineChars="200" w:firstLine="560"/>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安全网</w:t>
      </w:r>
      <w:r w:rsidRPr="009D3465">
        <w:rPr>
          <w:rFonts w:ascii="仿宋" w:eastAsia="仿宋" w:hAnsi="仿宋" w:cs="Segoe UI"/>
          <w:color w:val="0F1115"/>
          <w:kern w:val="0"/>
          <w:sz w:val="28"/>
          <w:szCs w:val="28"/>
        </w:rPr>
        <w:t>：密目式安全立网网目密度不得小于2000目/100cm</w:t>
      </w:r>
      <w:r w:rsidRPr="009D3465">
        <w:rPr>
          <w:rFonts w:ascii="Calibri" w:eastAsia="仿宋" w:hAnsi="Calibri" w:cs="Calibri"/>
          <w:color w:val="0F1115"/>
          <w:kern w:val="0"/>
          <w:sz w:val="28"/>
          <w:szCs w:val="28"/>
        </w:rPr>
        <w:t>²</w:t>
      </w:r>
      <w:r w:rsidRPr="009D3465">
        <w:rPr>
          <w:rFonts w:ascii="仿宋" w:eastAsia="仿宋" w:hAnsi="仿宋" w:cs="Segoe UI"/>
          <w:color w:val="0F1115"/>
          <w:kern w:val="0"/>
          <w:sz w:val="28"/>
          <w:szCs w:val="28"/>
        </w:rPr>
        <w:t>。安全平网设置应符合规范要求。</w:t>
      </w:r>
    </w:p>
    <w:p w:rsidR="00E03B33" w:rsidRDefault="00BF1E05" w:rsidP="00C122D7">
      <w:pPr>
        <w:widowControl/>
        <w:shd w:val="clear" w:color="auto" w:fill="FFFFFF"/>
        <w:ind w:firstLineChars="200" w:firstLine="560"/>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3</w:t>
      </w:r>
      <w:r w:rsidR="00E03B33" w:rsidRPr="009D3465">
        <w:rPr>
          <w:rFonts w:ascii="仿宋" w:eastAsia="仿宋" w:hAnsi="仿宋" w:cs="Segoe UI"/>
          <w:bCs/>
          <w:color w:val="0F1115"/>
          <w:kern w:val="0"/>
          <w:sz w:val="28"/>
          <w:szCs w:val="28"/>
        </w:rPr>
        <w:t xml:space="preserve">.3.2 </w:t>
      </w:r>
      <w:r w:rsidR="00C122D7">
        <w:rPr>
          <w:rFonts w:ascii="仿宋" w:eastAsia="仿宋" w:hAnsi="仿宋" w:cs="Segoe UI" w:hint="eastAsia"/>
          <w:bCs/>
          <w:color w:val="0F1115"/>
          <w:kern w:val="0"/>
          <w:sz w:val="28"/>
          <w:szCs w:val="28"/>
        </w:rPr>
        <w:t>设备设施防护</w:t>
      </w:r>
    </w:p>
    <w:p w:rsidR="00C122D7" w:rsidRPr="00C122D7" w:rsidRDefault="00C122D7" w:rsidP="00C122D7">
      <w:pPr>
        <w:widowControl/>
        <w:shd w:val="clear" w:color="auto" w:fill="FFFFFF"/>
        <w:ind w:firstLineChars="200" w:firstLine="560"/>
        <w:rPr>
          <w:rFonts w:ascii="仿宋" w:eastAsia="仿宋" w:hAnsi="仿宋" w:cs="Segoe UI"/>
          <w:bCs/>
          <w:i/>
          <w:color w:val="0F1115"/>
          <w:kern w:val="0"/>
          <w:sz w:val="28"/>
          <w:szCs w:val="28"/>
        </w:rPr>
      </w:pPr>
      <w:r w:rsidRPr="00C122D7">
        <w:rPr>
          <w:rFonts w:ascii="仿宋" w:eastAsia="仿宋" w:hAnsi="仿宋" w:cs="Segoe UI" w:hint="eastAsia"/>
          <w:bCs/>
          <w:i/>
          <w:color w:val="0F1115"/>
          <w:kern w:val="0"/>
          <w:sz w:val="28"/>
          <w:szCs w:val="28"/>
          <w:highlight w:val="yellow"/>
        </w:rPr>
        <w:t>按照具体情况采取护栏、平台等具体防护措施。</w:t>
      </w:r>
    </w:p>
    <w:p w:rsidR="00E03B33" w:rsidRPr="0070302A" w:rsidRDefault="00BF1E05" w:rsidP="0070302A">
      <w:pPr>
        <w:pStyle w:val="3"/>
        <w:shd w:val="clear" w:color="auto" w:fill="FFFFFF"/>
        <w:spacing w:before="0" w:beforeAutospacing="0" w:after="0" w:afterAutospacing="0"/>
        <w:ind w:firstLineChars="200" w:firstLine="562"/>
        <w:rPr>
          <w:rFonts w:ascii="仿宋" w:eastAsia="仿宋" w:hAnsi="仿宋" w:cs="Segoe UI"/>
          <w:color w:val="0F1115"/>
          <w:sz w:val="28"/>
          <w:szCs w:val="28"/>
        </w:rPr>
      </w:pPr>
      <w:r w:rsidRPr="0070302A">
        <w:rPr>
          <w:rFonts w:ascii="仿宋" w:eastAsia="仿宋" w:hAnsi="仿宋" w:cs="Segoe UI" w:hint="eastAsia"/>
          <w:color w:val="0F1115"/>
          <w:sz w:val="28"/>
          <w:szCs w:val="28"/>
        </w:rPr>
        <w:t>4</w:t>
      </w:r>
      <w:r w:rsidR="00E03B33" w:rsidRPr="0070302A">
        <w:rPr>
          <w:rFonts w:ascii="仿宋" w:eastAsia="仿宋" w:hAnsi="仿宋" w:cs="Segoe UI"/>
          <w:color w:val="0F1115"/>
          <w:sz w:val="28"/>
          <w:szCs w:val="28"/>
        </w:rPr>
        <w:t>、安全操作规程</w:t>
      </w:r>
      <w:r w:rsidR="00FE37B2" w:rsidRPr="009D3465">
        <w:rPr>
          <w:rFonts w:ascii="仿宋" w:eastAsia="仿宋" w:hAnsi="仿宋" w:cs="Segoe UI" w:hint="eastAsia"/>
          <w:b w:val="0"/>
          <w:bCs w:val="0"/>
          <w:color w:val="0F1115"/>
          <w:sz w:val="28"/>
          <w:szCs w:val="28"/>
          <w:highlight w:val="yellow"/>
        </w:rPr>
        <w:t>（根据实际情况制定）</w:t>
      </w:r>
    </w:p>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4</w:t>
      </w:r>
      <w:r w:rsidR="00E03B33" w:rsidRPr="009D3465">
        <w:rPr>
          <w:rFonts w:ascii="仿宋" w:eastAsia="仿宋" w:hAnsi="仿宋" w:cs="Segoe UI"/>
          <w:bCs/>
          <w:color w:val="0F1115"/>
          <w:kern w:val="0"/>
          <w:sz w:val="28"/>
          <w:szCs w:val="28"/>
        </w:rPr>
        <w:t>.1 通用操作规程</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4</w:t>
      </w:r>
      <w:r w:rsidR="00E03B33" w:rsidRPr="009D3465">
        <w:rPr>
          <w:rFonts w:ascii="仿宋" w:eastAsia="仿宋" w:hAnsi="仿宋" w:cs="Segoe UI"/>
          <w:bCs/>
          <w:color w:val="0F1115"/>
          <w:kern w:val="0"/>
          <w:sz w:val="28"/>
          <w:szCs w:val="28"/>
        </w:rPr>
        <w:t>.1.1 作业前准备</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作业人员必须经体检合格，确认无高处作业禁忌症，严禁酒后作业。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作业人员必须持有效特种作业操作证上岗。</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作业前必须接受安全技术交底，明确作业内容、危险因素、防范措施和应急办法，交底记录须经所有作业人员签字确认。</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lastRenderedPageBreak/>
        <w:t>作业前必须办理《高处作业许可证》。</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作业前必须对作业区域及周边环境进行安全检查，识别临边、洞口、交叉作业等风险。</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作业人员上岗前须检查安全带织带、卡扣、缓冲器是否完好，检查作业区域防护设施是否达标。</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4</w:t>
      </w:r>
      <w:r w:rsidR="00E03B33" w:rsidRPr="009D3465">
        <w:rPr>
          <w:rFonts w:ascii="仿宋" w:eastAsia="仿宋" w:hAnsi="仿宋" w:cs="Segoe UI"/>
          <w:bCs/>
          <w:color w:val="0F1115"/>
          <w:kern w:val="0"/>
          <w:sz w:val="28"/>
          <w:szCs w:val="28"/>
        </w:rPr>
        <w:t>.1.2 作业中要求</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高处作业人员必须全程正确佩戴五点式全身安全带，严格执行高挂低用原则。</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进入施工现场必须正确佩戴安全帽，系紧下颚带。</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作业中严禁抛接工具、物料，必须使用工具袋或绳索传递。</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严禁在防护设施不完善或无可靠措施的情况下冒险作业。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严禁在作业平台上奔跑、跳跃或嬉闹。</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作业人员、监护人员及指挥人员之间必须建立并保持可靠、有效的通讯联络。</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高处作业现场必须指定专人进行全过程安全监护，监护人员严禁擅离岗位。</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4</w:t>
      </w:r>
      <w:r w:rsidR="00E03B33" w:rsidRPr="009D3465">
        <w:rPr>
          <w:rFonts w:ascii="仿宋" w:eastAsia="仿宋" w:hAnsi="仿宋" w:cs="Segoe UI"/>
          <w:bCs/>
          <w:color w:val="0F1115"/>
          <w:kern w:val="0"/>
          <w:sz w:val="28"/>
          <w:szCs w:val="28"/>
        </w:rPr>
        <w:t>.1.3 作业后要求</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作业结束后必须确认人员全部撤离、设备复位。</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因作业需要临时拆除的防护设施必须立即恢复。</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清理作业现场，消除安全隐患。</w:t>
      </w:r>
    </w:p>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4</w:t>
      </w:r>
      <w:r w:rsidR="00E03B33" w:rsidRPr="009D3465">
        <w:rPr>
          <w:rFonts w:ascii="仿宋" w:eastAsia="仿宋" w:hAnsi="仿宋" w:cs="Segoe UI"/>
          <w:bCs/>
          <w:color w:val="0F1115"/>
          <w:kern w:val="0"/>
          <w:sz w:val="28"/>
          <w:szCs w:val="28"/>
        </w:rPr>
        <w:t>.3 十不准</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lastRenderedPageBreak/>
        <w:t>患有高血压、心脏病、恐高症等禁忌症者，不准从事高处作业。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未经安全培训、未持证上岗者，不准从事高处作业。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未办理《高处作业许可证》的，不准进行高处作业。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未正确佩戴安全带、安全帽的，不准从事高处作业。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临边、洞口无防护无警示标志的，不准从事高处作业。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违反操作规程或劳动纪律的，不准从事高处作业。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5级及以上强风、浓雾、大雨等恶劣天气，不准进行露天攀登与悬空高处作业。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酒后或身体不适的，不准从事高处作业。</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安全防护设施不完善、未经验收合格的，不准使用。</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未经安全技术交底的，不准进行高处作业。</w:t>
      </w:r>
    </w:p>
    <w:p w:rsidR="00E03B33" w:rsidRPr="009D3465" w:rsidRDefault="00BF1E05" w:rsidP="009D3465">
      <w:pPr>
        <w:widowControl/>
        <w:shd w:val="clear" w:color="auto" w:fill="FFFFFF"/>
        <w:ind w:firstLineChars="200" w:firstLine="562"/>
        <w:jc w:val="left"/>
        <w:outlineLvl w:val="1"/>
        <w:rPr>
          <w:rFonts w:ascii="仿宋" w:eastAsia="仿宋" w:hAnsi="仿宋" w:cs="Segoe UI"/>
          <w:bCs/>
          <w:color w:val="0F1115"/>
          <w:kern w:val="0"/>
          <w:sz w:val="28"/>
          <w:szCs w:val="28"/>
        </w:rPr>
      </w:pPr>
      <w:r w:rsidRPr="0070302A">
        <w:rPr>
          <w:rFonts w:ascii="仿宋" w:eastAsia="仿宋" w:hAnsi="仿宋" w:cs="Segoe UI" w:hint="eastAsia"/>
          <w:b/>
          <w:bCs/>
          <w:color w:val="0F1115"/>
          <w:kern w:val="0"/>
          <w:sz w:val="28"/>
          <w:szCs w:val="28"/>
        </w:rPr>
        <w:t>5</w:t>
      </w:r>
      <w:r w:rsidR="00E03B33" w:rsidRPr="0070302A">
        <w:rPr>
          <w:rFonts w:ascii="仿宋" w:eastAsia="仿宋" w:hAnsi="仿宋" w:cs="Segoe UI"/>
          <w:b/>
          <w:bCs/>
          <w:color w:val="0F1115"/>
          <w:kern w:val="0"/>
          <w:sz w:val="28"/>
          <w:szCs w:val="28"/>
        </w:rPr>
        <w:t>、现场应急处置方案</w:t>
      </w:r>
      <w:r w:rsidR="00E03B33" w:rsidRPr="009D3465">
        <w:rPr>
          <w:rFonts w:ascii="仿宋" w:eastAsia="仿宋" w:hAnsi="仿宋" w:cs="Segoe UI"/>
          <w:bCs/>
          <w:color w:val="0F1115"/>
          <w:kern w:val="0"/>
          <w:sz w:val="28"/>
          <w:szCs w:val="28"/>
          <w:highlight w:val="yellow"/>
        </w:rPr>
        <w:t>（应急预案</w:t>
      </w:r>
      <w:r w:rsidRPr="009D3465">
        <w:rPr>
          <w:rFonts w:ascii="仿宋" w:eastAsia="仿宋" w:hAnsi="仿宋" w:cs="Segoe UI" w:hint="eastAsia"/>
          <w:bCs/>
          <w:color w:val="0F1115"/>
          <w:kern w:val="0"/>
          <w:sz w:val="28"/>
          <w:szCs w:val="28"/>
          <w:highlight w:val="yellow"/>
        </w:rPr>
        <w:t>，根据实际情况自行制定</w:t>
      </w:r>
      <w:r w:rsidR="00FE37B2">
        <w:rPr>
          <w:rFonts w:ascii="仿宋" w:eastAsia="仿宋" w:hAnsi="仿宋" w:cs="Segoe UI" w:hint="eastAsia"/>
          <w:bCs/>
          <w:color w:val="0F1115"/>
          <w:kern w:val="0"/>
          <w:sz w:val="28"/>
          <w:szCs w:val="28"/>
          <w:highlight w:val="yellow"/>
        </w:rPr>
        <w:t>，短期简单作业可制定简单的应急处置流程</w:t>
      </w:r>
      <w:r w:rsidR="00E03B33" w:rsidRPr="009D3465">
        <w:rPr>
          <w:rFonts w:ascii="仿宋" w:eastAsia="仿宋" w:hAnsi="仿宋" w:cs="Segoe UI"/>
          <w:bCs/>
          <w:color w:val="0F1115"/>
          <w:kern w:val="0"/>
          <w:sz w:val="28"/>
          <w:szCs w:val="28"/>
          <w:highlight w:val="yellow"/>
        </w:rPr>
        <w:t>）</w:t>
      </w:r>
    </w:p>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5</w:t>
      </w:r>
      <w:r w:rsidR="00E03B33" w:rsidRPr="009D3465">
        <w:rPr>
          <w:rFonts w:ascii="仿宋" w:eastAsia="仿宋" w:hAnsi="仿宋" w:cs="Segoe UI"/>
          <w:bCs/>
          <w:color w:val="0F1115"/>
          <w:kern w:val="0"/>
          <w:sz w:val="28"/>
          <w:szCs w:val="28"/>
        </w:rPr>
        <w:t>.1 应急组织机构</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7"/>
        <w:gridCol w:w="2387"/>
        <w:gridCol w:w="4659"/>
      </w:tblGrid>
      <w:tr w:rsidR="00E03B33" w:rsidRPr="009D3465" w:rsidTr="008A3372">
        <w:trPr>
          <w:tblHeader/>
          <w:jc w:val="center"/>
        </w:trPr>
        <w:tc>
          <w:tcPr>
            <w:tcW w:w="0" w:type="auto"/>
            <w:tcMar>
              <w:top w:w="150" w:type="dxa"/>
              <w:left w:w="0" w:type="dxa"/>
              <w:bottom w:w="150" w:type="dxa"/>
              <w:right w:w="240" w:type="dxa"/>
            </w:tcMar>
            <w:vAlign w:val="center"/>
            <w:hideMark/>
          </w:tcPr>
          <w:p w:rsidR="00E03B33" w:rsidRPr="009D3465" w:rsidRDefault="00E03B33" w:rsidP="00671561">
            <w:pPr>
              <w:widowControl/>
              <w:jc w:val="center"/>
              <w:rPr>
                <w:rFonts w:ascii="仿宋" w:eastAsia="仿宋" w:hAnsi="仿宋" w:cs="宋体"/>
                <w:bCs/>
                <w:kern w:val="0"/>
                <w:sz w:val="28"/>
                <w:szCs w:val="28"/>
              </w:rPr>
            </w:pPr>
            <w:r w:rsidRPr="009D3465">
              <w:rPr>
                <w:rFonts w:ascii="仿宋" w:eastAsia="仿宋" w:hAnsi="仿宋" w:cs="宋体"/>
                <w:bCs/>
                <w:kern w:val="0"/>
                <w:sz w:val="28"/>
                <w:szCs w:val="28"/>
              </w:rPr>
              <w:t>职务</w:t>
            </w:r>
          </w:p>
        </w:tc>
        <w:tc>
          <w:tcPr>
            <w:tcW w:w="0" w:type="auto"/>
            <w:tcMar>
              <w:top w:w="150" w:type="dxa"/>
              <w:left w:w="240" w:type="dxa"/>
              <w:bottom w:w="150" w:type="dxa"/>
              <w:right w:w="240" w:type="dxa"/>
            </w:tcMar>
            <w:vAlign w:val="center"/>
            <w:hideMark/>
          </w:tcPr>
          <w:p w:rsidR="00E03B33" w:rsidRPr="009D3465" w:rsidRDefault="00E03B33" w:rsidP="00671561">
            <w:pPr>
              <w:widowControl/>
              <w:jc w:val="center"/>
              <w:rPr>
                <w:rFonts w:ascii="仿宋" w:eastAsia="仿宋" w:hAnsi="仿宋" w:cs="宋体"/>
                <w:bCs/>
                <w:kern w:val="0"/>
                <w:sz w:val="28"/>
                <w:szCs w:val="28"/>
              </w:rPr>
            </w:pPr>
            <w:r w:rsidRPr="009D3465">
              <w:rPr>
                <w:rFonts w:ascii="仿宋" w:eastAsia="仿宋" w:hAnsi="仿宋" w:cs="宋体"/>
                <w:bCs/>
                <w:kern w:val="0"/>
                <w:sz w:val="28"/>
                <w:szCs w:val="28"/>
              </w:rPr>
              <w:t>人员</w:t>
            </w:r>
          </w:p>
        </w:tc>
        <w:tc>
          <w:tcPr>
            <w:tcW w:w="4659" w:type="dxa"/>
            <w:tcMar>
              <w:top w:w="150" w:type="dxa"/>
              <w:left w:w="240" w:type="dxa"/>
              <w:bottom w:w="150" w:type="dxa"/>
              <w:right w:w="240" w:type="dxa"/>
            </w:tcMar>
            <w:vAlign w:val="center"/>
            <w:hideMark/>
          </w:tcPr>
          <w:p w:rsidR="00E03B33" w:rsidRPr="009D3465" w:rsidRDefault="00E03B33" w:rsidP="00671561">
            <w:pPr>
              <w:widowControl/>
              <w:jc w:val="center"/>
              <w:rPr>
                <w:rFonts w:ascii="仿宋" w:eastAsia="仿宋" w:hAnsi="仿宋" w:cs="宋体"/>
                <w:bCs/>
                <w:kern w:val="0"/>
                <w:sz w:val="28"/>
                <w:szCs w:val="28"/>
              </w:rPr>
            </w:pPr>
            <w:r w:rsidRPr="009D3465">
              <w:rPr>
                <w:rFonts w:ascii="仿宋" w:eastAsia="仿宋" w:hAnsi="仿宋" w:cs="宋体"/>
                <w:bCs/>
                <w:kern w:val="0"/>
                <w:sz w:val="28"/>
                <w:szCs w:val="28"/>
              </w:rPr>
              <w:t>职责</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应急组长</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全面指挥应急处置，启动应急预案</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副组长的</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协助指挥，现场协调各应急小组</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抢险救援组</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现场抢险、人员救助</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lastRenderedPageBreak/>
              <w:t>警戒疏散组</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现场警戒、人员疏散、通道清理</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医疗救护组</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现场急救、伤员转运</w:t>
            </w:r>
          </w:p>
        </w:tc>
      </w:tr>
      <w:tr w:rsidR="00E03B33" w:rsidRPr="009D3465" w:rsidTr="008A3372">
        <w:trPr>
          <w:jc w:val="center"/>
        </w:trPr>
        <w:tc>
          <w:tcPr>
            <w:tcW w:w="0" w:type="auto"/>
            <w:tcMar>
              <w:top w:w="150" w:type="dxa"/>
              <w:left w:w="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通讯联络组</w:t>
            </w:r>
          </w:p>
        </w:tc>
        <w:tc>
          <w:tcPr>
            <w:tcW w:w="0" w:type="auto"/>
            <w:tcMar>
              <w:top w:w="150" w:type="dxa"/>
              <w:left w:w="240" w:type="dxa"/>
              <w:bottom w:w="150" w:type="dxa"/>
              <w:right w:w="24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【姓名】</w:t>
            </w:r>
          </w:p>
        </w:tc>
        <w:tc>
          <w:tcPr>
            <w:tcW w:w="4659" w:type="dxa"/>
            <w:tcMar>
              <w:top w:w="150" w:type="dxa"/>
              <w:left w:w="240" w:type="dxa"/>
              <w:bottom w:w="150" w:type="dxa"/>
              <w:right w:w="0" w:type="dxa"/>
            </w:tcMar>
            <w:vAlign w:val="center"/>
            <w:hideMark/>
          </w:tcPr>
          <w:p w:rsidR="00E03B33" w:rsidRPr="009D3465" w:rsidRDefault="00E03B33" w:rsidP="009D3465">
            <w:pPr>
              <w:widowControl/>
              <w:jc w:val="left"/>
              <w:rPr>
                <w:rFonts w:ascii="仿宋" w:eastAsia="仿宋" w:hAnsi="仿宋" w:cs="宋体"/>
                <w:kern w:val="0"/>
                <w:sz w:val="28"/>
                <w:szCs w:val="28"/>
              </w:rPr>
            </w:pPr>
            <w:r w:rsidRPr="009D3465">
              <w:rPr>
                <w:rFonts w:ascii="仿宋" w:eastAsia="仿宋" w:hAnsi="仿宋" w:cs="宋体"/>
                <w:kern w:val="0"/>
                <w:sz w:val="28"/>
                <w:szCs w:val="28"/>
              </w:rPr>
              <w:t>内外联络、信息上报</w:t>
            </w:r>
          </w:p>
        </w:tc>
      </w:tr>
    </w:tbl>
    <w:p w:rsidR="00E03B33" w:rsidRPr="009D3465" w:rsidRDefault="00BF1E05" w:rsidP="009D3465">
      <w:pPr>
        <w:widowControl/>
        <w:shd w:val="clear" w:color="auto" w:fill="FFFFFF"/>
        <w:ind w:firstLineChars="200" w:firstLine="560"/>
        <w:jc w:val="left"/>
        <w:outlineLvl w:val="2"/>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5</w:t>
      </w:r>
      <w:r w:rsidR="00E03B33" w:rsidRPr="009D3465">
        <w:rPr>
          <w:rFonts w:ascii="仿宋" w:eastAsia="仿宋" w:hAnsi="仿宋" w:cs="Segoe UI"/>
          <w:bCs/>
          <w:color w:val="0F1115"/>
          <w:kern w:val="0"/>
          <w:sz w:val="28"/>
          <w:szCs w:val="28"/>
        </w:rPr>
        <w:t>.</w:t>
      </w:r>
      <w:r w:rsidRPr="009D3465">
        <w:rPr>
          <w:rFonts w:ascii="仿宋" w:eastAsia="仿宋" w:hAnsi="仿宋" w:cs="Segoe UI"/>
          <w:bCs/>
          <w:color w:val="0F1115"/>
          <w:kern w:val="0"/>
          <w:sz w:val="28"/>
          <w:szCs w:val="28"/>
        </w:rPr>
        <w:t>2</w:t>
      </w:r>
      <w:r w:rsidR="00E03B33" w:rsidRPr="009D3465">
        <w:rPr>
          <w:rFonts w:ascii="仿宋" w:eastAsia="仿宋" w:hAnsi="仿宋" w:cs="Segoe UI"/>
          <w:bCs/>
          <w:color w:val="0F1115"/>
          <w:kern w:val="0"/>
          <w:sz w:val="28"/>
          <w:szCs w:val="28"/>
        </w:rPr>
        <w:t xml:space="preserve"> 高处坠落事故应急处置流程</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5.2</w:t>
      </w:r>
      <w:r w:rsidR="00E03B33" w:rsidRPr="009D3465">
        <w:rPr>
          <w:rFonts w:ascii="仿宋" w:eastAsia="仿宋" w:hAnsi="仿宋" w:cs="Segoe UI"/>
          <w:bCs/>
          <w:color w:val="0F1115"/>
          <w:kern w:val="0"/>
          <w:sz w:val="28"/>
          <w:szCs w:val="28"/>
        </w:rPr>
        <w:t>.1 接报响应（第一阶段）</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第一发现人立即停止作业，大声呼救。</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第一发现人立即拨打“120”急救电话，讲明事故地点、人员伤害情况-。</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第一发现人立即向现场负责人或应急组长报告。</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应急组长接到报告后，立即启动高处坠落应急处置方案。</w:t>
      </w:r>
    </w:p>
    <w:p w:rsidR="00E03B33" w:rsidRPr="009D3465" w:rsidRDefault="00BF1E05"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5.2</w:t>
      </w:r>
      <w:r w:rsidR="00E03B33" w:rsidRPr="009D3465">
        <w:rPr>
          <w:rFonts w:ascii="仿宋" w:eastAsia="仿宋" w:hAnsi="仿宋" w:cs="Segoe UI"/>
          <w:bCs/>
          <w:color w:val="0F1115"/>
          <w:kern w:val="0"/>
          <w:sz w:val="28"/>
          <w:szCs w:val="28"/>
        </w:rPr>
        <w:t>.2 现场处置（第二阶段）</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警戒疏散组立即对现场实施警戒，划定警戒区域（半径不小于10米），设置明显警示标志。</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警戒疏散组疏散周边无关人员，开辟急救通道。</w:t>
      </w:r>
    </w:p>
    <w:p w:rsidR="00E03B33" w:rsidRPr="00680DCD" w:rsidRDefault="00E03B33" w:rsidP="00680DCD">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680DCD">
        <w:rPr>
          <w:rFonts w:ascii="仿宋" w:eastAsia="仿宋" w:hAnsi="仿宋" w:cs="Segoe UI"/>
          <w:color w:val="0F1115"/>
          <w:kern w:val="0"/>
          <w:sz w:val="28"/>
          <w:szCs w:val="28"/>
        </w:rPr>
        <w:t>抢险救援组在确保自身安全的前提下，接近伤员，评估伤情。</w:t>
      </w:r>
    </w:p>
    <w:p w:rsidR="00E03B33" w:rsidRPr="009D3465" w:rsidRDefault="00E03B33" w:rsidP="009D3465">
      <w:pPr>
        <w:widowControl/>
        <w:shd w:val="clear" w:color="auto" w:fill="FFFFFF"/>
        <w:ind w:firstLineChars="200" w:firstLine="560"/>
        <w:rPr>
          <w:rFonts w:ascii="仿宋" w:eastAsia="仿宋" w:hAnsi="仿宋" w:cs="Segoe UI"/>
          <w:bCs/>
          <w:color w:val="0F1115"/>
          <w:kern w:val="0"/>
          <w:sz w:val="28"/>
          <w:szCs w:val="28"/>
        </w:rPr>
      </w:pPr>
      <w:r w:rsidRPr="009D3465">
        <w:rPr>
          <w:rFonts w:ascii="仿宋" w:eastAsia="仿宋" w:hAnsi="仿宋" w:cs="Segoe UI"/>
          <w:bCs/>
          <w:color w:val="0F1115"/>
          <w:kern w:val="0"/>
          <w:sz w:val="28"/>
          <w:szCs w:val="28"/>
        </w:rPr>
        <w:t>医疗救护组对伤员实施现场急救：</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t>（1）</w:t>
      </w:r>
      <w:r w:rsidR="00E03B33" w:rsidRPr="009D3465">
        <w:rPr>
          <w:rFonts w:ascii="仿宋" w:eastAsia="仿宋" w:hAnsi="仿宋" w:cs="Segoe UI"/>
          <w:bCs/>
          <w:color w:val="0F1115"/>
          <w:kern w:val="0"/>
          <w:sz w:val="28"/>
          <w:szCs w:val="28"/>
        </w:rPr>
        <w:t>意识清醒、无明显外伤：安抚情绪，保持平卧，等待专业救护。</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lastRenderedPageBreak/>
        <w:t>（2）</w:t>
      </w:r>
      <w:r w:rsidR="00E03B33" w:rsidRPr="009D3465">
        <w:rPr>
          <w:rFonts w:ascii="仿宋" w:eastAsia="仿宋" w:hAnsi="仿宋" w:cs="Segoe UI"/>
          <w:bCs/>
          <w:color w:val="0F1115"/>
          <w:kern w:val="0"/>
          <w:sz w:val="28"/>
          <w:szCs w:val="28"/>
        </w:rPr>
        <w:t>疑似骨折：禁止随意移动，使用脊柱固定板和头部固定器进行固定，整体平移至担架-。</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t>（3）</w:t>
      </w:r>
      <w:r w:rsidR="00E03B33" w:rsidRPr="009D3465">
        <w:rPr>
          <w:rFonts w:ascii="仿宋" w:eastAsia="仿宋" w:hAnsi="仿宋" w:cs="Segoe UI"/>
          <w:bCs/>
          <w:color w:val="0F1115"/>
          <w:kern w:val="0"/>
          <w:sz w:val="28"/>
          <w:szCs w:val="28"/>
        </w:rPr>
        <w:t>出血：采取止血措施（压迫止血、包扎）。</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t>（4）</w:t>
      </w:r>
      <w:r w:rsidR="00E03B33" w:rsidRPr="009D3465">
        <w:rPr>
          <w:rFonts w:ascii="仿宋" w:eastAsia="仿宋" w:hAnsi="仿宋" w:cs="Segoe UI"/>
          <w:bCs/>
          <w:color w:val="0F1115"/>
          <w:kern w:val="0"/>
          <w:sz w:val="28"/>
          <w:szCs w:val="28"/>
        </w:rPr>
        <w:t>呼吸心跳骤停：立即进行心肺复苏（CPR）。</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t>（5）</w:t>
      </w:r>
      <w:r w:rsidR="00E03B33" w:rsidRPr="009D3465">
        <w:rPr>
          <w:rFonts w:ascii="仿宋" w:eastAsia="仿宋" w:hAnsi="仿宋" w:cs="Segoe UI"/>
          <w:bCs/>
          <w:color w:val="0F1115"/>
          <w:kern w:val="0"/>
          <w:sz w:val="28"/>
          <w:szCs w:val="28"/>
        </w:rPr>
        <w:t>医疗救护组安排专人引导120救护车到达救援现场。</w:t>
      </w:r>
    </w:p>
    <w:p w:rsidR="00E03B33" w:rsidRPr="009D3465" w:rsidRDefault="0070302A" w:rsidP="009D3465">
      <w:pPr>
        <w:widowControl/>
        <w:shd w:val="clear" w:color="auto" w:fill="FFFFFF"/>
        <w:ind w:firstLineChars="200" w:firstLine="560"/>
        <w:rPr>
          <w:rFonts w:ascii="仿宋" w:eastAsia="仿宋" w:hAnsi="仿宋" w:cs="Segoe UI"/>
          <w:bCs/>
          <w:color w:val="0F1115"/>
          <w:kern w:val="0"/>
          <w:sz w:val="28"/>
          <w:szCs w:val="28"/>
        </w:rPr>
      </w:pPr>
      <w:r>
        <w:rPr>
          <w:rFonts w:ascii="仿宋" w:eastAsia="仿宋" w:hAnsi="仿宋" w:cs="Segoe UI" w:hint="eastAsia"/>
          <w:bCs/>
          <w:color w:val="0F1115"/>
          <w:kern w:val="0"/>
          <w:sz w:val="28"/>
          <w:szCs w:val="28"/>
        </w:rPr>
        <w:t>（6）</w:t>
      </w:r>
      <w:r w:rsidR="00E03B33" w:rsidRPr="009D3465">
        <w:rPr>
          <w:rFonts w:ascii="仿宋" w:eastAsia="仿宋" w:hAnsi="仿宋" w:cs="Segoe UI"/>
          <w:bCs/>
          <w:color w:val="0F1115"/>
          <w:kern w:val="0"/>
          <w:sz w:val="28"/>
          <w:szCs w:val="28"/>
        </w:rPr>
        <w:t>医疗救护组配合医护人员将伤员平稳抬上救护车送往医院。</w:t>
      </w:r>
    </w:p>
    <w:p w:rsidR="00E03B33" w:rsidRPr="009D3465" w:rsidRDefault="008A3372" w:rsidP="009D3465">
      <w:pPr>
        <w:widowControl/>
        <w:shd w:val="clear" w:color="auto" w:fill="FFFFFF"/>
        <w:ind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5</w:t>
      </w:r>
      <w:r w:rsidR="00E03B33" w:rsidRPr="009D3465">
        <w:rPr>
          <w:rFonts w:ascii="仿宋" w:eastAsia="仿宋" w:hAnsi="仿宋" w:cs="Segoe UI"/>
          <w:bCs/>
          <w:color w:val="0F1115"/>
          <w:kern w:val="0"/>
          <w:sz w:val="28"/>
          <w:szCs w:val="28"/>
        </w:rPr>
        <w:t>.</w:t>
      </w:r>
      <w:r w:rsidRPr="009D3465">
        <w:rPr>
          <w:rFonts w:ascii="仿宋" w:eastAsia="仿宋" w:hAnsi="仿宋" w:cs="Segoe UI"/>
          <w:bCs/>
          <w:color w:val="0F1115"/>
          <w:kern w:val="0"/>
          <w:sz w:val="28"/>
          <w:szCs w:val="28"/>
        </w:rPr>
        <w:t>2</w:t>
      </w:r>
      <w:r w:rsidR="00E03B33" w:rsidRPr="009D3465">
        <w:rPr>
          <w:rFonts w:ascii="仿宋" w:eastAsia="仿宋" w:hAnsi="仿宋" w:cs="Segoe UI"/>
          <w:bCs/>
          <w:color w:val="0F1115"/>
          <w:kern w:val="0"/>
          <w:sz w:val="28"/>
          <w:szCs w:val="28"/>
        </w:rPr>
        <w:t>.3 善后处置（第三阶段）</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抢险救援组对事故现场进行封存保护。</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通讯联络组按照事故报告程序向公司及有关部门报告。</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应急组长组织对事故原因进行调查分析。</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安全员对现场安全隐患进行全面排查整改。</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组织全体作业人员进行事故警示教育。</w:t>
      </w:r>
    </w:p>
    <w:p w:rsidR="00E03B33" w:rsidRPr="009D3465" w:rsidRDefault="008A3372" w:rsidP="009D3465">
      <w:pPr>
        <w:pStyle w:val="3"/>
        <w:shd w:val="clear" w:color="auto" w:fill="FFFFFF"/>
        <w:spacing w:before="0" w:beforeAutospacing="0" w:after="0" w:afterAutospacing="0"/>
        <w:ind w:firstLineChars="200" w:firstLine="560"/>
        <w:rPr>
          <w:rFonts w:ascii="仿宋" w:eastAsia="仿宋" w:hAnsi="仿宋" w:cs="Segoe UI"/>
          <w:b w:val="0"/>
          <w:color w:val="0F1115"/>
          <w:sz w:val="28"/>
          <w:szCs w:val="28"/>
        </w:rPr>
      </w:pPr>
      <w:r w:rsidRPr="009D3465">
        <w:rPr>
          <w:rFonts w:ascii="仿宋" w:eastAsia="仿宋" w:hAnsi="仿宋" w:cs="Segoe UI"/>
          <w:b w:val="0"/>
          <w:color w:val="0F1115"/>
          <w:sz w:val="28"/>
          <w:szCs w:val="28"/>
        </w:rPr>
        <w:t>5.3</w:t>
      </w:r>
      <w:r w:rsidR="00E03B33" w:rsidRPr="009D3465">
        <w:rPr>
          <w:rFonts w:ascii="仿宋" w:eastAsia="仿宋" w:hAnsi="仿宋" w:cs="Segoe UI"/>
          <w:b w:val="0"/>
          <w:color w:val="0F1115"/>
          <w:sz w:val="28"/>
          <w:szCs w:val="28"/>
        </w:rPr>
        <w:t xml:space="preserve"> 其他事故类型应急处置</w:t>
      </w:r>
    </w:p>
    <w:p w:rsidR="00E03B33" w:rsidRPr="009D3465" w:rsidRDefault="008A3372" w:rsidP="009D3465">
      <w:pPr>
        <w:pStyle w:val="ds-markdown-paragraph"/>
        <w:shd w:val="clear" w:color="auto" w:fill="FFFFFF"/>
        <w:spacing w:before="0" w:beforeAutospacing="0" w:after="0" w:afterAutospacing="0"/>
        <w:ind w:firstLineChars="200" w:firstLine="560"/>
        <w:rPr>
          <w:rFonts w:ascii="仿宋" w:eastAsia="仿宋" w:hAnsi="仿宋" w:cs="Segoe UI"/>
          <w:color w:val="0F1115"/>
          <w:sz w:val="28"/>
          <w:szCs w:val="28"/>
        </w:rPr>
      </w:pPr>
      <w:r w:rsidRPr="009D3465">
        <w:rPr>
          <w:rStyle w:val="a3"/>
          <w:rFonts w:ascii="仿宋" w:eastAsia="仿宋" w:hAnsi="仿宋" w:cs="Segoe UI"/>
          <w:b w:val="0"/>
          <w:color w:val="0F1115"/>
          <w:sz w:val="28"/>
          <w:szCs w:val="28"/>
        </w:rPr>
        <w:t>5.3.1</w:t>
      </w:r>
      <w:r w:rsidR="00E03B33" w:rsidRPr="009D3465">
        <w:rPr>
          <w:rStyle w:val="a3"/>
          <w:rFonts w:ascii="仿宋" w:eastAsia="仿宋" w:hAnsi="仿宋" w:cs="Segoe UI"/>
          <w:b w:val="0"/>
          <w:color w:val="0F1115"/>
          <w:sz w:val="28"/>
          <w:szCs w:val="28"/>
        </w:rPr>
        <w:t xml:space="preserve"> 物体打击事故</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立即停止作业，疏散周边人员。</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对受伤人员实施急救（止血、包扎）。</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检查高处作业区域是否存在落物风险，立即整改。</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设置警戒区，防止二次伤害。</w:t>
      </w:r>
    </w:p>
    <w:p w:rsidR="00E03B33" w:rsidRPr="009D3465" w:rsidRDefault="008A3372" w:rsidP="009D3465">
      <w:pPr>
        <w:pStyle w:val="ds-markdown-paragraph"/>
        <w:shd w:val="clear" w:color="auto" w:fill="FFFFFF"/>
        <w:spacing w:before="0" w:beforeAutospacing="0" w:after="0" w:afterAutospacing="0"/>
        <w:ind w:firstLineChars="200" w:firstLine="560"/>
        <w:rPr>
          <w:rFonts w:ascii="仿宋" w:eastAsia="仿宋" w:hAnsi="仿宋" w:cs="Segoe UI"/>
          <w:color w:val="0F1115"/>
          <w:sz w:val="28"/>
          <w:szCs w:val="28"/>
        </w:rPr>
      </w:pPr>
      <w:r w:rsidRPr="009D3465">
        <w:rPr>
          <w:rStyle w:val="a3"/>
          <w:rFonts w:ascii="仿宋" w:eastAsia="仿宋" w:hAnsi="仿宋" w:cs="Segoe UI"/>
          <w:b w:val="0"/>
          <w:color w:val="0F1115"/>
          <w:sz w:val="28"/>
          <w:szCs w:val="28"/>
        </w:rPr>
        <w:t>5.3.2</w:t>
      </w:r>
      <w:r w:rsidR="00E03B33" w:rsidRPr="009D3465">
        <w:rPr>
          <w:rStyle w:val="a3"/>
          <w:rFonts w:ascii="仿宋" w:eastAsia="仿宋" w:hAnsi="仿宋" w:cs="Segoe UI"/>
          <w:b w:val="0"/>
          <w:color w:val="0F1115"/>
          <w:sz w:val="28"/>
          <w:szCs w:val="28"/>
        </w:rPr>
        <w:t xml:space="preserve"> 脚手架坍塌事故</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立即停止作业，紧急疏散作业人员和周边人员。</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设置警戒区，禁止无关人员进入。</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在确保安全的前提下，组织救援被压埋人员。</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lastRenderedPageBreak/>
        <w:t>立即报告，请求专业救援力量支援。</w:t>
      </w:r>
    </w:p>
    <w:p w:rsidR="00E03B33" w:rsidRPr="009D3465" w:rsidRDefault="008A3372" w:rsidP="009D3465">
      <w:pPr>
        <w:pStyle w:val="ds-markdown-paragraph"/>
        <w:shd w:val="clear" w:color="auto" w:fill="FFFFFF"/>
        <w:spacing w:before="0" w:beforeAutospacing="0" w:after="0" w:afterAutospacing="0"/>
        <w:ind w:firstLineChars="200" w:firstLine="560"/>
        <w:rPr>
          <w:rFonts w:ascii="仿宋" w:eastAsia="仿宋" w:hAnsi="仿宋" w:cs="Segoe UI"/>
          <w:color w:val="0F1115"/>
          <w:sz w:val="28"/>
          <w:szCs w:val="28"/>
        </w:rPr>
      </w:pPr>
      <w:r w:rsidRPr="009D3465">
        <w:rPr>
          <w:rStyle w:val="a3"/>
          <w:rFonts w:ascii="仿宋" w:eastAsia="仿宋" w:hAnsi="仿宋" w:cs="Segoe UI"/>
          <w:b w:val="0"/>
          <w:color w:val="0F1115"/>
          <w:sz w:val="28"/>
          <w:szCs w:val="28"/>
        </w:rPr>
        <w:t>5.3.3</w:t>
      </w:r>
      <w:r w:rsidR="00E03B33" w:rsidRPr="009D3465">
        <w:rPr>
          <w:rStyle w:val="a3"/>
          <w:rFonts w:ascii="仿宋" w:eastAsia="仿宋" w:hAnsi="仿宋" w:cs="Segoe UI"/>
          <w:b w:val="0"/>
          <w:color w:val="0F1115"/>
          <w:sz w:val="28"/>
          <w:szCs w:val="28"/>
        </w:rPr>
        <w:t xml:space="preserve"> 触电事故</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9D3465">
        <w:rPr>
          <w:rFonts w:ascii="仿宋" w:eastAsia="仿宋" w:hAnsi="仿宋" w:cs="Segoe UI"/>
          <w:bCs/>
          <w:color w:val="0F1115"/>
          <w:kern w:val="0"/>
          <w:sz w:val="28"/>
          <w:szCs w:val="28"/>
        </w:rPr>
        <w:t>立</w:t>
      </w:r>
      <w:r w:rsidRPr="0070302A">
        <w:rPr>
          <w:rFonts w:ascii="仿宋" w:eastAsia="仿宋" w:hAnsi="仿宋" w:cs="Segoe UI"/>
          <w:color w:val="0F1115"/>
          <w:kern w:val="0"/>
          <w:sz w:val="28"/>
          <w:szCs w:val="28"/>
        </w:rPr>
        <w:t>即切断电源。</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使用绝缘工具将伤员脱离带电体。</w:t>
      </w:r>
    </w:p>
    <w:p w:rsidR="00E03B33" w:rsidRPr="0070302A"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对呼吸心跳骤停者立即进行心肺复苏。</w:t>
      </w:r>
    </w:p>
    <w:p w:rsidR="00E03B33" w:rsidRDefault="00E03B33" w:rsidP="0070302A">
      <w:pPr>
        <w:widowControl/>
        <w:numPr>
          <w:ilvl w:val="0"/>
          <w:numId w:val="1"/>
        </w:numPr>
        <w:shd w:val="clear" w:color="auto" w:fill="FFFFFF"/>
        <w:ind w:left="0" w:firstLineChars="200" w:firstLine="560"/>
        <w:jc w:val="left"/>
        <w:rPr>
          <w:rFonts w:ascii="仿宋" w:eastAsia="仿宋" w:hAnsi="仿宋" w:cs="Segoe UI"/>
          <w:color w:val="0F1115"/>
          <w:kern w:val="0"/>
          <w:sz w:val="28"/>
          <w:szCs w:val="28"/>
        </w:rPr>
      </w:pPr>
      <w:r w:rsidRPr="0070302A">
        <w:rPr>
          <w:rFonts w:ascii="仿宋" w:eastAsia="仿宋" w:hAnsi="仿宋" w:cs="Segoe UI"/>
          <w:color w:val="0F1115"/>
          <w:kern w:val="0"/>
          <w:sz w:val="28"/>
          <w:szCs w:val="28"/>
        </w:rPr>
        <w:t>拨打120急救电话。</w:t>
      </w:r>
    </w:p>
    <w:p w:rsidR="00CE2CEA" w:rsidRDefault="00CE2CEA" w:rsidP="00CE2CEA">
      <w:pPr>
        <w:widowControl/>
        <w:shd w:val="clear" w:color="auto" w:fill="FFFFFF"/>
        <w:ind w:left="560"/>
        <w:jc w:val="left"/>
        <w:rPr>
          <w:rFonts w:ascii="仿宋" w:eastAsia="仿宋" w:hAnsi="仿宋" w:cs="Segoe UI"/>
          <w:color w:val="0F1115"/>
          <w:kern w:val="0"/>
          <w:sz w:val="28"/>
          <w:szCs w:val="28"/>
        </w:rPr>
      </w:pPr>
    </w:p>
    <w:p w:rsidR="00CE2CEA" w:rsidRDefault="00CE2CEA" w:rsidP="00CE2CEA">
      <w:pPr>
        <w:widowControl/>
        <w:shd w:val="clear" w:color="auto" w:fill="FFFFFF"/>
        <w:ind w:left="560"/>
        <w:jc w:val="left"/>
        <w:rPr>
          <w:rFonts w:ascii="仿宋" w:eastAsia="仿宋" w:hAnsi="仿宋" w:cs="Segoe UI"/>
          <w:color w:val="0F1115"/>
          <w:kern w:val="0"/>
          <w:sz w:val="28"/>
          <w:szCs w:val="28"/>
        </w:rPr>
      </w:pPr>
    </w:p>
    <w:p w:rsidR="00CE2CEA" w:rsidRDefault="00CE2CEA" w:rsidP="00CE2CEA">
      <w:pPr>
        <w:widowControl/>
        <w:shd w:val="clear" w:color="auto" w:fill="FFFFFF"/>
        <w:ind w:left="560"/>
        <w:jc w:val="left"/>
        <w:rPr>
          <w:rFonts w:ascii="仿宋" w:eastAsia="仿宋" w:hAnsi="仿宋" w:cs="Segoe UI"/>
          <w:color w:val="0F1115"/>
          <w:kern w:val="0"/>
          <w:sz w:val="28"/>
          <w:szCs w:val="28"/>
        </w:rPr>
      </w:pPr>
    </w:p>
    <w:p w:rsidR="00CE2CEA" w:rsidRPr="00671561" w:rsidRDefault="00CE2CEA" w:rsidP="00CE2CEA">
      <w:pPr>
        <w:widowControl/>
        <w:shd w:val="clear" w:color="auto" w:fill="FFFFFF"/>
        <w:ind w:left="560"/>
        <w:jc w:val="left"/>
        <w:rPr>
          <w:rFonts w:ascii="仿宋" w:eastAsia="仿宋" w:hAnsi="仿宋" w:cs="Segoe UI"/>
          <w:b/>
          <w:color w:val="0F1115"/>
          <w:kern w:val="0"/>
          <w:sz w:val="28"/>
          <w:szCs w:val="28"/>
        </w:rPr>
      </w:pPr>
      <w:r w:rsidRPr="00671561">
        <w:rPr>
          <w:rFonts w:ascii="仿宋" w:eastAsia="仿宋" w:hAnsi="仿宋" w:cs="Segoe UI" w:hint="eastAsia"/>
          <w:b/>
          <w:color w:val="0F1115"/>
          <w:kern w:val="0"/>
          <w:sz w:val="28"/>
          <w:szCs w:val="28"/>
        </w:rPr>
        <w:t xml:space="preserve">编制人（签字）： </w:t>
      </w:r>
      <w:r w:rsidRPr="00671561">
        <w:rPr>
          <w:rFonts w:ascii="仿宋" w:eastAsia="仿宋" w:hAnsi="仿宋" w:cs="Segoe UI"/>
          <w:b/>
          <w:color w:val="0F1115"/>
          <w:kern w:val="0"/>
          <w:sz w:val="28"/>
          <w:szCs w:val="28"/>
        </w:rPr>
        <w:t xml:space="preserve">                    </w:t>
      </w:r>
      <w:r w:rsidRPr="00671561">
        <w:rPr>
          <w:rFonts w:ascii="仿宋" w:eastAsia="仿宋" w:hAnsi="仿宋" w:cs="Segoe UI" w:hint="eastAsia"/>
          <w:b/>
          <w:color w:val="0F1115"/>
          <w:kern w:val="0"/>
          <w:sz w:val="28"/>
          <w:szCs w:val="28"/>
        </w:rPr>
        <w:t>日期：</w:t>
      </w:r>
    </w:p>
    <w:p w:rsidR="00CE2CEA" w:rsidRPr="00671561" w:rsidRDefault="00CE2CEA" w:rsidP="00CE2CEA">
      <w:pPr>
        <w:widowControl/>
        <w:shd w:val="clear" w:color="auto" w:fill="FFFFFF"/>
        <w:ind w:left="560"/>
        <w:jc w:val="left"/>
        <w:rPr>
          <w:rFonts w:ascii="仿宋" w:eastAsia="仿宋" w:hAnsi="仿宋" w:cs="Segoe UI"/>
          <w:b/>
          <w:color w:val="0F1115"/>
          <w:kern w:val="0"/>
          <w:sz w:val="28"/>
          <w:szCs w:val="28"/>
        </w:rPr>
      </w:pPr>
    </w:p>
    <w:p w:rsidR="00CE2CEA" w:rsidRPr="00671561" w:rsidRDefault="00CE2CEA" w:rsidP="00CE2CEA">
      <w:pPr>
        <w:widowControl/>
        <w:shd w:val="clear" w:color="auto" w:fill="FFFFFF"/>
        <w:ind w:left="560"/>
        <w:jc w:val="left"/>
        <w:rPr>
          <w:rFonts w:ascii="仿宋" w:eastAsia="仿宋" w:hAnsi="仿宋" w:cs="Segoe UI"/>
          <w:b/>
          <w:color w:val="0F1115"/>
          <w:kern w:val="0"/>
          <w:sz w:val="28"/>
          <w:szCs w:val="28"/>
        </w:rPr>
      </w:pPr>
      <w:r w:rsidRPr="00671561">
        <w:rPr>
          <w:rFonts w:ascii="仿宋" w:eastAsia="仿宋" w:hAnsi="仿宋" w:cs="Segoe UI" w:hint="eastAsia"/>
          <w:b/>
          <w:color w:val="0F1115"/>
          <w:kern w:val="0"/>
          <w:sz w:val="28"/>
          <w:szCs w:val="28"/>
        </w:rPr>
        <w:t xml:space="preserve">审核人（签字）： </w:t>
      </w:r>
      <w:r w:rsidRPr="00671561">
        <w:rPr>
          <w:rFonts w:ascii="仿宋" w:eastAsia="仿宋" w:hAnsi="仿宋" w:cs="Segoe UI"/>
          <w:b/>
          <w:color w:val="0F1115"/>
          <w:kern w:val="0"/>
          <w:sz w:val="28"/>
          <w:szCs w:val="28"/>
        </w:rPr>
        <w:t xml:space="preserve">                    </w:t>
      </w:r>
      <w:r w:rsidRPr="00671561">
        <w:rPr>
          <w:rFonts w:ascii="仿宋" w:eastAsia="仿宋" w:hAnsi="仿宋" w:cs="Segoe UI" w:hint="eastAsia"/>
          <w:b/>
          <w:color w:val="0F1115"/>
          <w:kern w:val="0"/>
          <w:sz w:val="28"/>
          <w:szCs w:val="28"/>
        </w:rPr>
        <w:t>日期：</w:t>
      </w:r>
    </w:p>
    <w:p w:rsidR="00CE2CEA" w:rsidRDefault="00CE2CEA" w:rsidP="00CE2CEA">
      <w:pPr>
        <w:widowControl/>
        <w:shd w:val="clear" w:color="auto" w:fill="FFFFFF"/>
        <w:ind w:left="560"/>
        <w:jc w:val="left"/>
        <w:rPr>
          <w:rFonts w:ascii="仿宋" w:eastAsia="仿宋" w:hAnsi="仿宋" w:cs="Segoe UI"/>
          <w:color w:val="0F1115"/>
          <w:kern w:val="0"/>
          <w:sz w:val="28"/>
          <w:szCs w:val="28"/>
        </w:rPr>
      </w:pPr>
    </w:p>
    <w:p w:rsidR="00CE2CEA" w:rsidRPr="0070302A" w:rsidRDefault="00CE2CEA" w:rsidP="00CE2CEA">
      <w:pPr>
        <w:widowControl/>
        <w:shd w:val="clear" w:color="auto" w:fill="FFFFFF"/>
        <w:ind w:left="560"/>
        <w:jc w:val="left"/>
        <w:rPr>
          <w:rFonts w:ascii="仿宋" w:eastAsia="仿宋" w:hAnsi="仿宋" w:cs="Segoe UI"/>
          <w:color w:val="0F1115"/>
          <w:kern w:val="0"/>
          <w:sz w:val="28"/>
          <w:szCs w:val="28"/>
        </w:rPr>
      </w:pPr>
    </w:p>
    <w:sectPr w:rsidR="00CE2CEA" w:rsidRPr="007030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8D8" w:rsidRDefault="00B718D8" w:rsidP="004066D8">
      <w:r>
        <w:separator/>
      </w:r>
    </w:p>
  </w:endnote>
  <w:endnote w:type="continuationSeparator" w:id="0">
    <w:p w:rsidR="00B718D8" w:rsidRDefault="00B718D8" w:rsidP="0040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8D8" w:rsidRDefault="00B718D8" w:rsidP="004066D8">
      <w:r>
        <w:separator/>
      </w:r>
    </w:p>
  </w:footnote>
  <w:footnote w:type="continuationSeparator" w:id="0">
    <w:p w:rsidR="00B718D8" w:rsidRDefault="00B718D8" w:rsidP="00406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3305E"/>
    <w:multiLevelType w:val="multilevel"/>
    <w:tmpl w:val="7C8E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E302E"/>
    <w:multiLevelType w:val="multilevel"/>
    <w:tmpl w:val="0744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AB2602"/>
    <w:multiLevelType w:val="multilevel"/>
    <w:tmpl w:val="BF22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045D39"/>
    <w:multiLevelType w:val="multilevel"/>
    <w:tmpl w:val="3D1E1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E91EB3"/>
    <w:multiLevelType w:val="multilevel"/>
    <w:tmpl w:val="BB3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262D0B"/>
    <w:multiLevelType w:val="multilevel"/>
    <w:tmpl w:val="58AC3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535A7"/>
    <w:multiLevelType w:val="multilevel"/>
    <w:tmpl w:val="EBCE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174DAE"/>
    <w:multiLevelType w:val="multilevel"/>
    <w:tmpl w:val="ACC0DC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E20865"/>
    <w:multiLevelType w:val="multilevel"/>
    <w:tmpl w:val="6F1C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1744B1"/>
    <w:multiLevelType w:val="multilevel"/>
    <w:tmpl w:val="0A08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7964A9"/>
    <w:multiLevelType w:val="multilevel"/>
    <w:tmpl w:val="0292F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A55793"/>
    <w:multiLevelType w:val="multilevel"/>
    <w:tmpl w:val="B8E0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B24A05"/>
    <w:multiLevelType w:val="multilevel"/>
    <w:tmpl w:val="CB0C4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C22D8D"/>
    <w:multiLevelType w:val="multilevel"/>
    <w:tmpl w:val="8F484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116861"/>
    <w:multiLevelType w:val="multilevel"/>
    <w:tmpl w:val="456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3C5300"/>
    <w:multiLevelType w:val="multilevel"/>
    <w:tmpl w:val="FD5C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A82D86"/>
    <w:multiLevelType w:val="multilevel"/>
    <w:tmpl w:val="4E1C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51651B"/>
    <w:multiLevelType w:val="multilevel"/>
    <w:tmpl w:val="FACAA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DC512C"/>
    <w:multiLevelType w:val="multilevel"/>
    <w:tmpl w:val="8AB4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3607A2"/>
    <w:multiLevelType w:val="multilevel"/>
    <w:tmpl w:val="0DE6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3742B1"/>
    <w:multiLevelType w:val="multilevel"/>
    <w:tmpl w:val="6F46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EE1DD5"/>
    <w:multiLevelType w:val="multilevel"/>
    <w:tmpl w:val="328E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8A5506"/>
    <w:multiLevelType w:val="multilevel"/>
    <w:tmpl w:val="334EC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5747CA"/>
    <w:multiLevelType w:val="multilevel"/>
    <w:tmpl w:val="CD80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FD524E"/>
    <w:multiLevelType w:val="multilevel"/>
    <w:tmpl w:val="6008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C96C0F"/>
    <w:multiLevelType w:val="multilevel"/>
    <w:tmpl w:val="9ED8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1D570C"/>
    <w:multiLevelType w:val="multilevel"/>
    <w:tmpl w:val="548A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DF5DEB"/>
    <w:multiLevelType w:val="multilevel"/>
    <w:tmpl w:val="9C560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240E9A"/>
    <w:multiLevelType w:val="multilevel"/>
    <w:tmpl w:val="9984E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486762"/>
    <w:multiLevelType w:val="multilevel"/>
    <w:tmpl w:val="DB02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0F6807"/>
    <w:multiLevelType w:val="multilevel"/>
    <w:tmpl w:val="67F2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F55D54"/>
    <w:multiLevelType w:val="multilevel"/>
    <w:tmpl w:val="4F7A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061B91"/>
    <w:multiLevelType w:val="multilevel"/>
    <w:tmpl w:val="99A6D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D04822"/>
    <w:multiLevelType w:val="multilevel"/>
    <w:tmpl w:val="23EC7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4"/>
  </w:num>
  <w:num w:numId="3">
    <w:abstractNumId w:val="18"/>
  </w:num>
  <w:num w:numId="4">
    <w:abstractNumId w:val="21"/>
  </w:num>
  <w:num w:numId="5">
    <w:abstractNumId w:val="6"/>
  </w:num>
  <w:num w:numId="6">
    <w:abstractNumId w:val="16"/>
  </w:num>
  <w:num w:numId="7">
    <w:abstractNumId w:val="19"/>
  </w:num>
  <w:num w:numId="8">
    <w:abstractNumId w:val="1"/>
  </w:num>
  <w:num w:numId="9">
    <w:abstractNumId w:val="12"/>
  </w:num>
  <w:num w:numId="10">
    <w:abstractNumId w:val="2"/>
  </w:num>
  <w:num w:numId="11">
    <w:abstractNumId w:val="30"/>
  </w:num>
  <w:num w:numId="12">
    <w:abstractNumId w:val="3"/>
  </w:num>
  <w:num w:numId="13">
    <w:abstractNumId w:val="17"/>
  </w:num>
  <w:num w:numId="14">
    <w:abstractNumId w:val="14"/>
  </w:num>
  <w:num w:numId="15">
    <w:abstractNumId w:val="20"/>
  </w:num>
  <w:num w:numId="16">
    <w:abstractNumId w:val="22"/>
  </w:num>
  <w:num w:numId="17">
    <w:abstractNumId w:val="8"/>
  </w:num>
  <w:num w:numId="18">
    <w:abstractNumId w:val="33"/>
  </w:num>
  <w:num w:numId="19">
    <w:abstractNumId w:val="27"/>
  </w:num>
  <w:num w:numId="20">
    <w:abstractNumId w:val="28"/>
  </w:num>
  <w:num w:numId="21">
    <w:abstractNumId w:val="25"/>
  </w:num>
  <w:num w:numId="22">
    <w:abstractNumId w:val="29"/>
  </w:num>
  <w:num w:numId="23">
    <w:abstractNumId w:val="26"/>
  </w:num>
  <w:num w:numId="24">
    <w:abstractNumId w:val="32"/>
  </w:num>
  <w:num w:numId="25">
    <w:abstractNumId w:val="23"/>
  </w:num>
  <w:num w:numId="26">
    <w:abstractNumId w:val="0"/>
  </w:num>
  <w:num w:numId="27">
    <w:abstractNumId w:val="13"/>
  </w:num>
  <w:num w:numId="28">
    <w:abstractNumId w:val="10"/>
  </w:num>
  <w:num w:numId="29">
    <w:abstractNumId w:val="7"/>
  </w:num>
  <w:num w:numId="30">
    <w:abstractNumId w:val="5"/>
  </w:num>
  <w:num w:numId="31">
    <w:abstractNumId w:val="15"/>
  </w:num>
  <w:num w:numId="32">
    <w:abstractNumId w:val="9"/>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33"/>
    <w:rsid w:val="000169BE"/>
    <w:rsid w:val="00187D9F"/>
    <w:rsid w:val="004066D8"/>
    <w:rsid w:val="00426415"/>
    <w:rsid w:val="004F7935"/>
    <w:rsid w:val="0050259A"/>
    <w:rsid w:val="006322D3"/>
    <w:rsid w:val="00671561"/>
    <w:rsid w:val="00680DCD"/>
    <w:rsid w:val="0070302A"/>
    <w:rsid w:val="0073748C"/>
    <w:rsid w:val="00787526"/>
    <w:rsid w:val="008A3372"/>
    <w:rsid w:val="009D3465"/>
    <w:rsid w:val="00A96667"/>
    <w:rsid w:val="00B718D8"/>
    <w:rsid w:val="00BF1E05"/>
    <w:rsid w:val="00C05A22"/>
    <w:rsid w:val="00C122D7"/>
    <w:rsid w:val="00CE2CEA"/>
    <w:rsid w:val="00D14227"/>
    <w:rsid w:val="00E03B33"/>
    <w:rsid w:val="00FE37B2"/>
    <w:rsid w:val="00FE6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85EF94-072E-4EA1-A40F-7E28F247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03B33"/>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E03B3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03B33"/>
    <w:rPr>
      <w:rFonts w:ascii="宋体" w:eastAsia="宋体" w:hAnsi="宋体" w:cs="宋体"/>
      <w:b/>
      <w:bCs/>
      <w:kern w:val="0"/>
      <w:sz w:val="36"/>
      <w:szCs w:val="36"/>
    </w:rPr>
  </w:style>
  <w:style w:type="character" w:customStyle="1" w:styleId="3Char">
    <w:name w:val="标题 3 Char"/>
    <w:basedOn w:val="a0"/>
    <w:link w:val="3"/>
    <w:uiPriority w:val="9"/>
    <w:rsid w:val="00E03B33"/>
    <w:rPr>
      <w:rFonts w:ascii="宋体" w:eastAsia="宋体" w:hAnsi="宋体" w:cs="宋体"/>
      <w:b/>
      <w:bCs/>
      <w:kern w:val="0"/>
      <w:sz w:val="27"/>
      <w:szCs w:val="27"/>
    </w:rPr>
  </w:style>
  <w:style w:type="paragraph" w:customStyle="1" w:styleId="ds-markdown-paragraph">
    <w:name w:val="ds-markdown-paragraph"/>
    <w:basedOn w:val="a"/>
    <w:rsid w:val="00E03B33"/>
    <w:pPr>
      <w:widowControl/>
      <w:spacing w:before="100" w:beforeAutospacing="1" w:after="100" w:afterAutospacing="1"/>
      <w:jc w:val="left"/>
    </w:pPr>
    <w:rPr>
      <w:rFonts w:ascii="宋体" w:eastAsia="宋体" w:hAnsi="宋体" w:cs="宋体"/>
      <w:kern w:val="0"/>
      <w:sz w:val="24"/>
      <w:szCs w:val="24"/>
    </w:rPr>
  </w:style>
  <w:style w:type="character" w:customStyle="1" w:styleId="2ed5dee">
    <w:name w:val="_2ed5dee"/>
    <w:basedOn w:val="a0"/>
    <w:rsid w:val="00E03B33"/>
  </w:style>
  <w:style w:type="character" w:styleId="a3">
    <w:name w:val="Strong"/>
    <w:basedOn w:val="a0"/>
    <w:uiPriority w:val="22"/>
    <w:qFormat/>
    <w:rsid w:val="00E03B33"/>
    <w:rPr>
      <w:b/>
      <w:bCs/>
    </w:rPr>
  </w:style>
  <w:style w:type="character" w:customStyle="1" w:styleId="ds-markdown-cite">
    <w:name w:val="ds-markdown-cite"/>
    <w:basedOn w:val="a0"/>
    <w:rsid w:val="00E03B33"/>
  </w:style>
  <w:style w:type="paragraph" w:styleId="a4">
    <w:name w:val="header"/>
    <w:basedOn w:val="a"/>
    <w:link w:val="Char"/>
    <w:uiPriority w:val="99"/>
    <w:unhideWhenUsed/>
    <w:rsid w:val="004066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066D8"/>
    <w:rPr>
      <w:sz w:val="18"/>
      <w:szCs w:val="18"/>
    </w:rPr>
  </w:style>
  <w:style w:type="paragraph" w:styleId="a5">
    <w:name w:val="footer"/>
    <w:basedOn w:val="a"/>
    <w:link w:val="Char0"/>
    <w:uiPriority w:val="99"/>
    <w:unhideWhenUsed/>
    <w:rsid w:val="004066D8"/>
    <w:pPr>
      <w:tabs>
        <w:tab w:val="center" w:pos="4153"/>
        <w:tab w:val="right" w:pos="8306"/>
      </w:tabs>
      <w:snapToGrid w:val="0"/>
      <w:jc w:val="left"/>
    </w:pPr>
    <w:rPr>
      <w:sz w:val="18"/>
      <w:szCs w:val="18"/>
    </w:rPr>
  </w:style>
  <w:style w:type="character" w:customStyle="1" w:styleId="Char0">
    <w:name w:val="页脚 Char"/>
    <w:basedOn w:val="a0"/>
    <w:link w:val="a5"/>
    <w:uiPriority w:val="99"/>
    <w:rsid w:val="004066D8"/>
    <w:rPr>
      <w:sz w:val="18"/>
      <w:szCs w:val="18"/>
    </w:rPr>
  </w:style>
  <w:style w:type="paragraph" w:styleId="a6">
    <w:name w:val="Date"/>
    <w:basedOn w:val="a"/>
    <w:next w:val="a"/>
    <w:link w:val="Char1"/>
    <w:uiPriority w:val="99"/>
    <w:semiHidden/>
    <w:unhideWhenUsed/>
    <w:rsid w:val="00C122D7"/>
    <w:pPr>
      <w:ind w:leftChars="2500" w:left="100"/>
    </w:pPr>
  </w:style>
  <w:style w:type="character" w:customStyle="1" w:styleId="Char1">
    <w:name w:val="日期 Char"/>
    <w:basedOn w:val="a0"/>
    <w:link w:val="a6"/>
    <w:uiPriority w:val="99"/>
    <w:semiHidden/>
    <w:rsid w:val="00C12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3545">
      <w:bodyDiv w:val="1"/>
      <w:marLeft w:val="0"/>
      <w:marRight w:val="0"/>
      <w:marTop w:val="0"/>
      <w:marBottom w:val="0"/>
      <w:divBdr>
        <w:top w:val="none" w:sz="0" w:space="0" w:color="auto"/>
        <w:left w:val="none" w:sz="0" w:space="0" w:color="auto"/>
        <w:bottom w:val="none" w:sz="0" w:space="0" w:color="auto"/>
        <w:right w:val="none" w:sz="0" w:space="0" w:color="auto"/>
      </w:divBdr>
    </w:div>
    <w:div w:id="820657967">
      <w:bodyDiv w:val="1"/>
      <w:marLeft w:val="0"/>
      <w:marRight w:val="0"/>
      <w:marTop w:val="0"/>
      <w:marBottom w:val="0"/>
      <w:divBdr>
        <w:top w:val="none" w:sz="0" w:space="0" w:color="auto"/>
        <w:left w:val="none" w:sz="0" w:space="0" w:color="auto"/>
        <w:bottom w:val="none" w:sz="0" w:space="0" w:color="auto"/>
        <w:right w:val="none" w:sz="0" w:space="0" w:color="auto"/>
      </w:divBdr>
      <w:divsChild>
        <w:div w:id="1251767718">
          <w:marLeft w:val="0"/>
          <w:marRight w:val="0"/>
          <w:marTop w:val="0"/>
          <w:marBottom w:val="0"/>
          <w:divBdr>
            <w:top w:val="none" w:sz="0" w:space="0" w:color="auto"/>
            <w:left w:val="none" w:sz="0" w:space="0" w:color="auto"/>
            <w:bottom w:val="none" w:sz="0" w:space="0" w:color="auto"/>
            <w:right w:val="none" w:sz="0" w:space="0" w:color="auto"/>
          </w:divBdr>
        </w:div>
        <w:div w:id="1447194286">
          <w:marLeft w:val="0"/>
          <w:marRight w:val="0"/>
          <w:marTop w:val="0"/>
          <w:marBottom w:val="0"/>
          <w:divBdr>
            <w:top w:val="none" w:sz="0" w:space="0" w:color="auto"/>
            <w:left w:val="none" w:sz="0" w:space="0" w:color="auto"/>
            <w:bottom w:val="none" w:sz="0" w:space="0" w:color="auto"/>
            <w:right w:val="none" w:sz="0" w:space="0" w:color="auto"/>
          </w:divBdr>
        </w:div>
        <w:div w:id="1109206375">
          <w:marLeft w:val="0"/>
          <w:marRight w:val="0"/>
          <w:marTop w:val="0"/>
          <w:marBottom w:val="0"/>
          <w:divBdr>
            <w:top w:val="none" w:sz="0" w:space="0" w:color="auto"/>
            <w:left w:val="none" w:sz="0" w:space="0" w:color="auto"/>
            <w:bottom w:val="none" w:sz="0" w:space="0" w:color="auto"/>
            <w:right w:val="none" w:sz="0" w:space="0" w:color="auto"/>
          </w:divBdr>
        </w:div>
        <w:div w:id="580876651">
          <w:marLeft w:val="0"/>
          <w:marRight w:val="0"/>
          <w:marTop w:val="0"/>
          <w:marBottom w:val="0"/>
          <w:divBdr>
            <w:top w:val="none" w:sz="0" w:space="0" w:color="auto"/>
            <w:left w:val="none" w:sz="0" w:space="0" w:color="auto"/>
            <w:bottom w:val="none" w:sz="0" w:space="0" w:color="auto"/>
            <w:right w:val="none" w:sz="0" w:space="0" w:color="auto"/>
          </w:divBdr>
        </w:div>
      </w:divsChild>
    </w:div>
    <w:div w:id="856507696">
      <w:bodyDiv w:val="1"/>
      <w:marLeft w:val="0"/>
      <w:marRight w:val="0"/>
      <w:marTop w:val="0"/>
      <w:marBottom w:val="0"/>
      <w:divBdr>
        <w:top w:val="none" w:sz="0" w:space="0" w:color="auto"/>
        <w:left w:val="none" w:sz="0" w:space="0" w:color="auto"/>
        <w:bottom w:val="none" w:sz="0" w:space="0" w:color="auto"/>
        <w:right w:val="none" w:sz="0" w:space="0" w:color="auto"/>
      </w:divBdr>
    </w:div>
    <w:div w:id="163741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luhailong</dc:creator>
  <cp:keywords/>
  <dc:description/>
  <cp:lastModifiedBy>luhailong</cp:lastModifiedBy>
  <cp:revision>16</cp:revision>
  <dcterms:created xsi:type="dcterms:W3CDTF">2026-08-20T01:47:00Z</dcterms:created>
  <dcterms:modified xsi:type="dcterms:W3CDTF">2026-08-20T06:38:00Z</dcterms:modified>
</cp:coreProperties>
</file>