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F2D" w:rsidRPr="00BB4113" w:rsidRDefault="00197F2D" w:rsidP="00197F2D">
      <w:pPr>
        <w:widowControl/>
        <w:spacing w:line="360" w:lineRule="auto"/>
        <w:jc w:val="center"/>
        <w:outlineLvl w:val="0"/>
        <w:rPr>
          <w:rFonts w:ascii="宋体" w:eastAsia="宋体" w:hAnsi="宋体" w:cs="宋体"/>
          <w:b/>
          <w:kern w:val="36"/>
          <w:sz w:val="36"/>
          <w:szCs w:val="36"/>
        </w:rPr>
      </w:pPr>
      <w:r w:rsidRPr="00BB4113">
        <w:rPr>
          <w:rFonts w:ascii="宋体" w:eastAsia="宋体" w:hAnsi="宋体" w:cs="宋体" w:hint="eastAsia"/>
          <w:b/>
          <w:kern w:val="36"/>
          <w:sz w:val="36"/>
          <w:szCs w:val="36"/>
        </w:rPr>
        <w:t>长春光机所-复旦大学</w:t>
      </w:r>
      <w:r w:rsidR="0077134A" w:rsidRPr="00BB4113">
        <w:rPr>
          <w:rFonts w:ascii="宋体" w:eastAsia="宋体" w:hAnsi="宋体" w:cs="宋体" w:hint="eastAsia"/>
          <w:b/>
          <w:kern w:val="36"/>
          <w:sz w:val="36"/>
          <w:szCs w:val="36"/>
        </w:rPr>
        <w:t>合作</w:t>
      </w:r>
      <w:r w:rsidRPr="00BB4113">
        <w:rPr>
          <w:rFonts w:ascii="宋体" w:eastAsia="宋体" w:hAnsi="宋体" w:cs="宋体" w:hint="eastAsia"/>
          <w:b/>
          <w:kern w:val="36"/>
          <w:sz w:val="36"/>
          <w:szCs w:val="36"/>
        </w:rPr>
        <w:t>基金项目管理办法</w:t>
      </w:r>
    </w:p>
    <w:p w:rsidR="00197F2D" w:rsidRPr="00BB4113" w:rsidRDefault="00197F2D" w:rsidP="00197F2D">
      <w:pPr>
        <w:widowControl/>
        <w:spacing w:before="150" w:after="150" w:line="360" w:lineRule="auto"/>
        <w:jc w:val="center"/>
        <w:rPr>
          <w:rFonts w:ascii="宋体" w:eastAsia="宋体" w:hAnsi="宋体" w:cs="宋体"/>
          <w:kern w:val="0"/>
          <w:sz w:val="18"/>
          <w:szCs w:val="18"/>
        </w:rPr>
      </w:pPr>
    </w:p>
    <w:p w:rsidR="00197F2D" w:rsidRPr="00BB4113" w:rsidRDefault="00197F2D" w:rsidP="00197F2D">
      <w:pPr>
        <w:widowControl/>
        <w:spacing w:before="150" w:after="150" w:line="360" w:lineRule="auto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BB4113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第一章 总则</w:t>
      </w:r>
    </w:p>
    <w:p w:rsidR="0077134A" w:rsidRPr="00BB4113" w:rsidRDefault="00197F2D" w:rsidP="0077134A">
      <w:pPr>
        <w:widowControl/>
        <w:spacing w:before="150" w:after="150" w:line="360" w:lineRule="auto"/>
        <w:ind w:firstLine="480"/>
        <w:rPr>
          <w:rFonts w:ascii="宋体" w:eastAsia="宋体" w:hAnsi="宋体" w:cs="宋体"/>
          <w:kern w:val="0"/>
          <w:sz w:val="24"/>
          <w:szCs w:val="24"/>
        </w:rPr>
      </w:pPr>
      <w:r w:rsidRPr="00BB4113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第一条</w:t>
      </w:r>
      <w:r w:rsidR="00954D31" w:rsidRPr="00BB4113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 xml:space="preserve">  </w:t>
      </w:r>
      <w:r w:rsidR="0077134A" w:rsidRPr="00BB4113">
        <w:rPr>
          <w:rFonts w:ascii="宋体" w:eastAsia="宋体" w:hAnsi="宋体" w:cs="宋体" w:hint="eastAsia"/>
          <w:kern w:val="0"/>
          <w:sz w:val="24"/>
          <w:szCs w:val="24"/>
        </w:rPr>
        <w:t>为</w:t>
      </w:r>
      <w:r w:rsidR="00C7506D" w:rsidRPr="00BB4113">
        <w:rPr>
          <w:rFonts w:ascii="宋体" w:eastAsia="宋体" w:hAnsi="宋体" w:cs="宋体" w:hint="eastAsia"/>
          <w:kern w:val="0"/>
          <w:sz w:val="24"/>
          <w:szCs w:val="24"/>
        </w:rPr>
        <w:t>充分发挥</w:t>
      </w:r>
      <w:r w:rsidR="0077134A" w:rsidRPr="00BB4113">
        <w:rPr>
          <w:rFonts w:ascii="宋体" w:eastAsia="宋体" w:hAnsi="宋体" w:cs="宋体" w:hint="eastAsia"/>
          <w:kern w:val="0"/>
          <w:sz w:val="24"/>
          <w:szCs w:val="24"/>
        </w:rPr>
        <w:t>中国科学院长春光学精密机械与物理研究所（以下简称</w:t>
      </w:r>
      <w:r w:rsidR="00B335AA" w:rsidRPr="00BB4113">
        <w:rPr>
          <w:rFonts w:ascii="宋体" w:eastAsia="宋体" w:hAnsi="宋体" w:cs="宋体" w:hint="eastAsia"/>
          <w:kern w:val="0"/>
          <w:sz w:val="24"/>
          <w:szCs w:val="24"/>
        </w:rPr>
        <w:t>长春光机所</w:t>
      </w:r>
      <w:r w:rsidR="0077134A" w:rsidRPr="00BB4113">
        <w:rPr>
          <w:rFonts w:ascii="宋体" w:eastAsia="宋体" w:hAnsi="宋体" w:cs="宋体" w:hint="eastAsia"/>
          <w:kern w:val="0"/>
          <w:sz w:val="24"/>
          <w:szCs w:val="24"/>
        </w:rPr>
        <w:t>）在工程应用</w:t>
      </w:r>
      <w:r w:rsidR="005029A2" w:rsidRPr="00BB4113">
        <w:rPr>
          <w:rFonts w:ascii="宋体" w:eastAsia="宋体" w:hAnsi="宋体" w:cs="宋体" w:hint="eastAsia"/>
          <w:kern w:val="0"/>
          <w:sz w:val="24"/>
          <w:szCs w:val="24"/>
        </w:rPr>
        <w:t>及</w:t>
      </w:r>
      <w:r w:rsidR="0077134A" w:rsidRPr="00BB4113">
        <w:rPr>
          <w:rFonts w:ascii="宋体" w:eastAsia="宋体" w:hAnsi="宋体" w:cs="宋体" w:hint="eastAsia"/>
          <w:kern w:val="0"/>
          <w:sz w:val="24"/>
          <w:szCs w:val="24"/>
        </w:rPr>
        <w:t>重大需求方面</w:t>
      </w:r>
      <w:r w:rsidR="00C7506D" w:rsidRPr="00BB4113">
        <w:rPr>
          <w:rFonts w:ascii="宋体" w:eastAsia="宋体" w:hAnsi="宋体" w:cs="宋体" w:hint="eastAsia"/>
          <w:kern w:val="0"/>
          <w:sz w:val="24"/>
          <w:szCs w:val="24"/>
        </w:rPr>
        <w:t>的</w:t>
      </w:r>
      <w:r w:rsidR="0077134A" w:rsidRPr="00BB4113">
        <w:rPr>
          <w:rFonts w:ascii="宋体" w:eastAsia="宋体" w:hAnsi="宋体" w:cs="宋体" w:hint="eastAsia"/>
          <w:kern w:val="0"/>
          <w:sz w:val="24"/>
          <w:szCs w:val="24"/>
        </w:rPr>
        <w:t>优势</w:t>
      </w:r>
      <w:r w:rsidR="005029A2" w:rsidRPr="00BB4113">
        <w:rPr>
          <w:rFonts w:ascii="宋体" w:eastAsia="宋体" w:hAnsi="宋体" w:cs="宋体" w:hint="eastAsia"/>
          <w:kern w:val="0"/>
          <w:sz w:val="24"/>
          <w:szCs w:val="24"/>
        </w:rPr>
        <w:t>和</w:t>
      </w:r>
      <w:r w:rsidR="00287F56" w:rsidRPr="00BB4113">
        <w:rPr>
          <w:rFonts w:ascii="宋体" w:eastAsia="宋体" w:hAnsi="宋体" w:cs="宋体" w:hint="eastAsia"/>
          <w:kern w:val="0"/>
          <w:sz w:val="24"/>
          <w:szCs w:val="24"/>
        </w:rPr>
        <w:t>复旦大学在</w:t>
      </w:r>
      <w:r w:rsidR="00121969" w:rsidRPr="00BB4113">
        <w:rPr>
          <w:rFonts w:ascii="宋体" w:eastAsia="宋体" w:hAnsi="宋体" w:cs="宋体" w:hint="eastAsia"/>
          <w:kern w:val="0"/>
          <w:sz w:val="24"/>
          <w:szCs w:val="24"/>
        </w:rPr>
        <w:t>基础研究领域</w:t>
      </w:r>
      <w:r w:rsidR="0077134A" w:rsidRPr="00BB4113">
        <w:rPr>
          <w:rFonts w:ascii="宋体" w:eastAsia="宋体" w:hAnsi="宋体" w:cs="宋体" w:hint="eastAsia"/>
          <w:kern w:val="0"/>
          <w:sz w:val="24"/>
          <w:szCs w:val="24"/>
        </w:rPr>
        <w:t>的科研实力，</w:t>
      </w:r>
      <w:r w:rsidR="005029A2" w:rsidRPr="00BB4113">
        <w:rPr>
          <w:rFonts w:ascii="宋体" w:eastAsia="宋体" w:hAnsi="宋体" w:cs="宋体" w:hint="eastAsia"/>
          <w:kern w:val="0"/>
          <w:sz w:val="24"/>
          <w:szCs w:val="24"/>
        </w:rPr>
        <w:t>实现双方科研力量</w:t>
      </w:r>
      <w:r w:rsidR="00287F56" w:rsidRPr="00BB4113">
        <w:rPr>
          <w:rFonts w:ascii="宋体" w:eastAsia="宋体" w:hAnsi="宋体" w:cs="宋体" w:hint="eastAsia"/>
          <w:kern w:val="0"/>
          <w:sz w:val="24"/>
          <w:szCs w:val="24"/>
        </w:rPr>
        <w:t>优势互补，</w:t>
      </w:r>
      <w:r w:rsidR="0002780E" w:rsidRPr="00BB4113">
        <w:rPr>
          <w:rFonts w:ascii="宋体" w:eastAsia="宋体" w:hAnsi="宋体" w:cs="宋体" w:hint="eastAsia"/>
          <w:kern w:val="0"/>
          <w:sz w:val="24"/>
          <w:szCs w:val="24"/>
        </w:rPr>
        <w:t>由长春光机所出资</w:t>
      </w:r>
      <w:r w:rsidR="00C7506D" w:rsidRPr="00BB4113">
        <w:rPr>
          <w:rFonts w:ascii="宋体" w:eastAsia="宋体" w:hAnsi="宋体" w:cs="宋体" w:hint="eastAsia"/>
          <w:kern w:val="0"/>
          <w:sz w:val="24"/>
          <w:szCs w:val="24"/>
        </w:rPr>
        <w:t>设立长春光机所-复旦大学合作基金（以下简称合作基金</w:t>
      </w:r>
      <w:r w:rsidR="007233D0" w:rsidRPr="00BB4113">
        <w:rPr>
          <w:rFonts w:ascii="宋体" w:eastAsia="宋体" w:hAnsi="宋体" w:cs="宋体" w:hint="eastAsia"/>
          <w:kern w:val="0"/>
          <w:sz w:val="24"/>
          <w:szCs w:val="24"/>
        </w:rPr>
        <w:t>，年资助额度400万元</w:t>
      </w:r>
      <w:r w:rsidR="00C7506D" w:rsidRPr="00BB4113">
        <w:rPr>
          <w:rFonts w:ascii="宋体" w:eastAsia="宋体" w:hAnsi="宋体" w:cs="宋体" w:hint="eastAsia"/>
          <w:kern w:val="0"/>
          <w:sz w:val="24"/>
          <w:szCs w:val="24"/>
        </w:rPr>
        <w:t>）</w:t>
      </w:r>
      <w:r w:rsidR="00003BBF" w:rsidRPr="00BB4113">
        <w:rPr>
          <w:rFonts w:ascii="宋体" w:eastAsia="宋体" w:hAnsi="宋体" w:cs="宋体" w:hint="eastAsia"/>
          <w:kern w:val="0"/>
          <w:sz w:val="24"/>
          <w:szCs w:val="24"/>
        </w:rPr>
        <w:t>，</w:t>
      </w:r>
      <w:r w:rsidR="004E08DA" w:rsidRPr="00BB4113">
        <w:rPr>
          <w:rFonts w:ascii="宋体" w:eastAsia="宋体" w:hAnsi="宋体" w:cs="宋体" w:hint="eastAsia"/>
          <w:kern w:val="0"/>
          <w:sz w:val="24"/>
          <w:szCs w:val="24"/>
        </w:rPr>
        <w:t>以</w:t>
      </w:r>
      <w:r w:rsidR="00121969" w:rsidRPr="00BB4113">
        <w:rPr>
          <w:rFonts w:ascii="宋体" w:eastAsia="宋体" w:hAnsi="宋体" w:cs="宋体" w:hint="eastAsia"/>
          <w:kern w:val="0"/>
          <w:sz w:val="24"/>
          <w:szCs w:val="24"/>
        </w:rPr>
        <w:t>合作</w:t>
      </w:r>
      <w:r w:rsidR="004E08DA" w:rsidRPr="00BB4113">
        <w:rPr>
          <w:rFonts w:ascii="宋体" w:eastAsia="宋体" w:hAnsi="宋体" w:cs="宋体" w:hint="eastAsia"/>
          <w:kern w:val="0"/>
          <w:sz w:val="24"/>
          <w:szCs w:val="24"/>
        </w:rPr>
        <w:t>项目方式支持</w:t>
      </w:r>
      <w:r w:rsidR="00121969" w:rsidRPr="00BB4113">
        <w:rPr>
          <w:rFonts w:ascii="宋体" w:eastAsia="宋体" w:hAnsi="宋体" w:cs="宋体" w:hint="eastAsia"/>
          <w:kern w:val="0"/>
          <w:sz w:val="24"/>
          <w:szCs w:val="24"/>
        </w:rPr>
        <w:t>两个单位</w:t>
      </w:r>
      <w:r w:rsidR="004E08DA" w:rsidRPr="00BB4113">
        <w:rPr>
          <w:rFonts w:ascii="宋体" w:eastAsia="宋体" w:hAnsi="宋体" w:cs="宋体" w:hint="eastAsia"/>
          <w:kern w:val="0"/>
          <w:sz w:val="24"/>
          <w:szCs w:val="24"/>
        </w:rPr>
        <w:t>开展合作研究，</w:t>
      </w:r>
      <w:r w:rsidR="007233D0" w:rsidRPr="00BB4113">
        <w:rPr>
          <w:rFonts w:ascii="宋体" w:eastAsia="宋体" w:hAnsi="宋体" w:cs="宋体" w:hint="eastAsia"/>
          <w:kern w:val="0"/>
          <w:sz w:val="24"/>
          <w:szCs w:val="24"/>
        </w:rPr>
        <w:t>共同推动</w:t>
      </w:r>
      <w:r w:rsidR="00CE0C61" w:rsidRPr="00BB4113">
        <w:rPr>
          <w:rFonts w:ascii="宋体" w:eastAsia="宋体" w:hAnsi="宋体" w:cs="宋体" w:hint="eastAsia"/>
          <w:kern w:val="0"/>
          <w:sz w:val="24"/>
          <w:szCs w:val="24"/>
        </w:rPr>
        <w:t>双方</w:t>
      </w:r>
      <w:r w:rsidR="007233D0" w:rsidRPr="00BB4113">
        <w:rPr>
          <w:rFonts w:ascii="宋体" w:eastAsia="宋体" w:hAnsi="宋体" w:cs="宋体" w:hint="eastAsia"/>
          <w:kern w:val="0"/>
          <w:sz w:val="24"/>
          <w:szCs w:val="24"/>
        </w:rPr>
        <w:t>自主创新能力的提升</w:t>
      </w:r>
      <w:r w:rsidR="0077134A" w:rsidRPr="00BB4113">
        <w:rPr>
          <w:rFonts w:ascii="宋体" w:eastAsia="宋体" w:hAnsi="宋体" w:cs="宋体" w:hint="eastAsia"/>
          <w:kern w:val="0"/>
          <w:sz w:val="24"/>
          <w:szCs w:val="24"/>
        </w:rPr>
        <w:t>。</w:t>
      </w:r>
      <w:bookmarkStart w:id="0" w:name="_GoBack"/>
      <w:bookmarkEnd w:id="0"/>
    </w:p>
    <w:p w:rsidR="00954D31" w:rsidRPr="00BB4113" w:rsidRDefault="00954D31" w:rsidP="0077134A">
      <w:pPr>
        <w:widowControl/>
        <w:spacing w:before="150" w:after="150" w:line="360" w:lineRule="auto"/>
        <w:ind w:firstLine="480"/>
        <w:rPr>
          <w:rFonts w:ascii="宋体" w:eastAsia="宋体" w:hAnsi="宋体" w:cs="宋体"/>
          <w:kern w:val="0"/>
          <w:sz w:val="24"/>
          <w:szCs w:val="24"/>
        </w:rPr>
      </w:pPr>
      <w:r w:rsidRPr="00BB4113">
        <w:rPr>
          <w:rFonts w:ascii="宋体" w:eastAsia="宋体" w:hAnsi="宋体" w:cs="宋体" w:hint="eastAsia"/>
          <w:b/>
          <w:kern w:val="0"/>
          <w:sz w:val="24"/>
          <w:szCs w:val="24"/>
        </w:rPr>
        <w:t xml:space="preserve">第二条  </w:t>
      </w:r>
      <w:r w:rsidRPr="00BB4113">
        <w:rPr>
          <w:rFonts w:ascii="宋体" w:eastAsia="宋体" w:hAnsi="宋体" w:cs="宋体" w:hint="eastAsia"/>
          <w:kern w:val="0"/>
          <w:sz w:val="24"/>
          <w:szCs w:val="24"/>
        </w:rPr>
        <w:t>合作基金项目主要分为培育项目、重点支持项目两类。</w:t>
      </w:r>
    </w:p>
    <w:p w:rsidR="00197F2D" w:rsidRPr="00BB4113" w:rsidRDefault="00197F2D" w:rsidP="00197F2D">
      <w:pPr>
        <w:widowControl/>
        <w:spacing w:before="150" w:after="150" w:line="360" w:lineRule="auto"/>
        <w:rPr>
          <w:rFonts w:ascii="宋体" w:eastAsia="宋体" w:hAnsi="宋体" w:cs="宋体"/>
          <w:kern w:val="0"/>
          <w:sz w:val="24"/>
          <w:szCs w:val="24"/>
        </w:rPr>
      </w:pPr>
      <w:r w:rsidRPr="00BB4113">
        <w:rPr>
          <w:rFonts w:ascii="宋体" w:eastAsia="宋体" w:hAnsi="宋体" w:cs="宋体" w:hint="eastAsia"/>
          <w:kern w:val="0"/>
          <w:sz w:val="24"/>
          <w:szCs w:val="24"/>
        </w:rPr>
        <w:t xml:space="preserve">　　</w:t>
      </w:r>
      <w:r w:rsidRPr="00BB4113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第</w:t>
      </w:r>
      <w:r w:rsidR="00954D31" w:rsidRPr="00BB4113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三</w:t>
      </w:r>
      <w:r w:rsidRPr="00BB4113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条</w:t>
      </w:r>
      <w:r w:rsidR="00954D31" w:rsidRPr="00BB4113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 xml:space="preserve">  </w:t>
      </w:r>
      <w:r w:rsidR="0077134A" w:rsidRPr="00BB4113">
        <w:rPr>
          <w:rFonts w:ascii="宋体" w:eastAsia="宋体" w:hAnsi="宋体" w:cs="宋体" w:hint="eastAsia"/>
          <w:bCs/>
          <w:kern w:val="0"/>
          <w:sz w:val="24"/>
          <w:szCs w:val="24"/>
        </w:rPr>
        <w:t>合作</w:t>
      </w:r>
      <w:r w:rsidR="00092A60" w:rsidRPr="00BB4113">
        <w:rPr>
          <w:rFonts w:ascii="宋体" w:eastAsia="宋体" w:hAnsi="宋体" w:cs="宋体" w:hint="eastAsia"/>
          <w:bCs/>
          <w:kern w:val="0"/>
          <w:sz w:val="24"/>
          <w:szCs w:val="24"/>
        </w:rPr>
        <w:t>基金由</w:t>
      </w:r>
      <w:r w:rsidR="00B335AA" w:rsidRPr="00BB4113">
        <w:rPr>
          <w:rFonts w:ascii="宋体" w:eastAsia="宋体" w:hAnsi="宋体" w:cs="宋体" w:hint="eastAsia"/>
          <w:bCs/>
          <w:kern w:val="0"/>
          <w:sz w:val="24"/>
          <w:szCs w:val="24"/>
        </w:rPr>
        <w:t>长春光机所</w:t>
      </w:r>
      <w:r w:rsidR="00345594" w:rsidRPr="00BB4113">
        <w:rPr>
          <w:rFonts w:ascii="宋体" w:eastAsia="宋体" w:hAnsi="宋体" w:cs="宋体" w:hint="eastAsia"/>
          <w:bCs/>
          <w:kern w:val="0"/>
          <w:sz w:val="24"/>
          <w:szCs w:val="24"/>
        </w:rPr>
        <w:t>基础科研处</w:t>
      </w:r>
      <w:r w:rsidR="00092A60" w:rsidRPr="00BB4113">
        <w:rPr>
          <w:rFonts w:ascii="宋体" w:eastAsia="宋体" w:hAnsi="宋体" w:cs="宋体" w:hint="eastAsia"/>
          <w:kern w:val="0"/>
          <w:sz w:val="24"/>
          <w:szCs w:val="24"/>
        </w:rPr>
        <w:t>负责管理</w:t>
      </w:r>
      <w:r w:rsidRPr="00BB4113">
        <w:rPr>
          <w:rFonts w:ascii="宋体" w:eastAsia="宋体" w:hAnsi="宋体" w:cs="宋体" w:hint="eastAsia"/>
          <w:kern w:val="0"/>
          <w:sz w:val="24"/>
          <w:szCs w:val="24"/>
        </w:rPr>
        <w:t>，</w:t>
      </w:r>
      <w:r w:rsidR="00092A60" w:rsidRPr="00BB4113">
        <w:rPr>
          <w:rFonts w:ascii="宋体" w:eastAsia="宋体" w:hAnsi="宋体" w:cs="宋体" w:hint="eastAsia"/>
          <w:kern w:val="0"/>
          <w:sz w:val="24"/>
          <w:szCs w:val="24"/>
        </w:rPr>
        <w:t>并</w:t>
      </w:r>
      <w:r w:rsidRPr="00BB4113">
        <w:rPr>
          <w:rFonts w:ascii="宋体" w:eastAsia="宋体" w:hAnsi="宋体" w:cs="宋体" w:hint="eastAsia"/>
          <w:kern w:val="0"/>
          <w:sz w:val="24"/>
          <w:szCs w:val="24"/>
        </w:rPr>
        <w:t>履行下列职责：</w:t>
      </w:r>
    </w:p>
    <w:p w:rsidR="00E7456F" w:rsidRPr="00BB4113" w:rsidRDefault="00197F2D" w:rsidP="00197F2D">
      <w:pPr>
        <w:widowControl/>
        <w:spacing w:before="150" w:after="150" w:line="360" w:lineRule="auto"/>
        <w:rPr>
          <w:rFonts w:ascii="宋体" w:eastAsia="宋体" w:hAnsi="宋体" w:cs="宋体"/>
          <w:kern w:val="0"/>
          <w:sz w:val="24"/>
          <w:szCs w:val="24"/>
        </w:rPr>
      </w:pPr>
      <w:r w:rsidRPr="00BB4113">
        <w:rPr>
          <w:rFonts w:ascii="宋体" w:eastAsia="宋体" w:hAnsi="宋体" w:cs="宋体" w:hint="eastAsia"/>
          <w:kern w:val="0"/>
          <w:sz w:val="24"/>
          <w:szCs w:val="24"/>
        </w:rPr>
        <w:t xml:space="preserve">　　（一）</w:t>
      </w:r>
      <w:r w:rsidR="00BB4113" w:rsidRPr="00BB4113">
        <w:rPr>
          <w:rFonts w:ascii="宋体" w:eastAsia="宋体" w:hAnsi="宋体" w:cs="宋体" w:hint="eastAsia"/>
          <w:kern w:val="0"/>
          <w:sz w:val="24"/>
          <w:szCs w:val="24"/>
        </w:rPr>
        <w:t>组织长春光机所与复旦大学的交流对接；</w:t>
      </w:r>
    </w:p>
    <w:p w:rsidR="00345594" w:rsidRPr="00BB4113" w:rsidRDefault="00345594" w:rsidP="00197F2D">
      <w:pPr>
        <w:widowControl/>
        <w:spacing w:before="150" w:after="150" w:line="360" w:lineRule="auto"/>
        <w:rPr>
          <w:rFonts w:ascii="宋体" w:eastAsia="宋体" w:hAnsi="宋体" w:cs="宋体"/>
          <w:kern w:val="0"/>
          <w:sz w:val="24"/>
          <w:szCs w:val="24"/>
        </w:rPr>
      </w:pPr>
      <w:r w:rsidRPr="00BB4113">
        <w:rPr>
          <w:rFonts w:ascii="宋体" w:eastAsia="宋体" w:hAnsi="宋体" w:cs="宋体" w:hint="eastAsia"/>
          <w:kern w:val="0"/>
          <w:sz w:val="24"/>
          <w:szCs w:val="24"/>
        </w:rPr>
        <w:t xml:space="preserve">    （二）</w:t>
      </w:r>
      <w:r w:rsidR="00BB4113" w:rsidRPr="00BB4113">
        <w:rPr>
          <w:rFonts w:ascii="宋体" w:eastAsia="宋体" w:hAnsi="宋体" w:cs="宋体" w:hint="eastAsia"/>
          <w:kern w:val="0"/>
          <w:sz w:val="24"/>
          <w:szCs w:val="24"/>
        </w:rPr>
        <w:t>征集、制定并发布年度项目合作指南；</w:t>
      </w:r>
    </w:p>
    <w:p w:rsidR="00197F2D" w:rsidRPr="00BB4113" w:rsidRDefault="00197F2D" w:rsidP="00197F2D">
      <w:pPr>
        <w:widowControl/>
        <w:spacing w:before="150" w:after="150" w:line="360" w:lineRule="auto"/>
        <w:rPr>
          <w:rFonts w:ascii="宋体" w:eastAsia="宋体" w:hAnsi="宋体" w:cs="宋体"/>
          <w:kern w:val="0"/>
          <w:sz w:val="24"/>
          <w:szCs w:val="24"/>
        </w:rPr>
      </w:pPr>
      <w:r w:rsidRPr="00BB4113">
        <w:rPr>
          <w:rFonts w:ascii="宋体" w:eastAsia="宋体" w:hAnsi="宋体" w:cs="宋体" w:hint="eastAsia"/>
          <w:kern w:val="0"/>
          <w:sz w:val="24"/>
          <w:szCs w:val="24"/>
        </w:rPr>
        <w:t xml:space="preserve">　　（</w:t>
      </w:r>
      <w:r w:rsidR="00345594" w:rsidRPr="00BB4113">
        <w:rPr>
          <w:rFonts w:ascii="宋体" w:eastAsia="宋体" w:hAnsi="宋体" w:cs="宋体" w:hint="eastAsia"/>
          <w:kern w:val="0"/>
          <w:sz w:val="24"/>
          <w:szCs w:val="24"/>
        </w:rPr>
        <w:t>三</w:t>
      </w:r>
      <w:r w:rsidRPr="00BB4113">
        <w:rPr>
          <w:rFonts w:ascii="宋体" w:eastAsia="宋体" w:hAnsi="宋体" w:cs="宋体" w:hint="eastAsia"/>
          <w:kern w:val="0"/>
          <w:sz w:val="24"/>
          <w:szCs w:val="24"/>
        </w:rPr>
        <w:t>）</w:t>
      </w:r>
      <w:r w:rsidR="00BB4113" w:rsidRPr="00BB4113">
        <w:rPr>
          <w:rFonts w:ascii="宋体" w:eastAsia="宋体" w:hAnsi="宋体" w:cs="宋体" w:hint="eastAsia"/>
          <w:kern w:val="0"/>
          <w:sz w:val="24"/>
          <w:szCs w:val="24"/>
        </w:rPr>
        <w:t>受理项目申请，组织专家进行评审；</w:t>
      </w:r>
    </w:p>
    <w:p w:rsidR="00197F2D" w:rsidRPr="00BB4113" w:rsidRDefault="00197F2D" w:rsidP="00197F2D">
      <w:pPr>
        <w:widowControl/>
        <w:spacing w:before="150" w:after="150" w:line="360" w:lineRule="auto"/>
        <w:rPr>
          <w:rFonts w:ascii="宋体" w:eastAsia="宋体" w:hAnsi="宋体" w:cs="宋体"/>
          <w:kern w:val="0"/>
          <w:sz w:val="24"/>
          <w:szCs w:val="24"/>
        </w:rPr>
      </w:pPr>
      <w:r w:rsidRPr="00BB4113">
        <w:rPr>
          <w:rFonts w:ascii="宋体" w:eastAsia="宋体" w:hAnsi="宋体" w:cs="宋体" w:hint="eastAsia"/>
          <w:kern w:val="0"/>
          <w:sz w:val="24"/>
          <w:szCs w:val="24"/>
        </w:rPr>
        <w:t xml:space="preserve">　　（</w:t>
      </w:r>
      <w:r w:rsidR="00345594" w:rsidRPr="00BB4113">
        <w:rPr>
          <w:rFonts w:ascii="宋体" w:eastAsia="宋体" w:hAnsi="宋体" w:cs="宋体" w:hint="eastAsia"/>
          <w:kern w:val="0"/>
          <w:sz w:val="24"/>
          <w:szCs w:val="24"/>
        </w:rPr>
        <w:t>四</w:t>
      </w:r>
      <w:r w:rsidRPr="00BB4113">
        <w:rPr>
          <w:rFonts w:ascii="宋体" w:eastAsia="宋体" w:hAnsi="宋体" w:cs="宋体" w:hint="eastAsia"/>
          <w:kern w:val="0"/>
          <w:sz w:val="24"/>
          <w:szCs w:val="24"/>
        </w:rPr>
        <w:t>）</w:t>
      </w:r>
      <w:r w:rsidR="00BB4113" w:rsidRPr="00BB4113">
        <w:rPr>
          <w:rFonts w:ascii="宋体" w:eastAsia="宋体" w:hAnsi="宋体" w:cs="宋体" w:hint="eastAsia"/>
          <w:kern w:val="0"/>
          <w:sz w:val="24"/>
          <w:szCs w:val="24"/>
        </w:rPr>
        <w:t>管理和监督项目实施，监管项目经费使用。</w:t>
      </w:r>
      <w:r w:rsidRPr="00BB4113">
        <w:rPr>
          <w:rFonts w:ascii="宋体" w:eastAsia="宋体" w:hAnsi="宋体" w:cs="宋体" w:hint="eastAsia"/>
          <w:kern w:val="0"/>
          <w:sz w:val="24"/>
          <w:szCs w:val="24"/>
        </w:rPr>
        <w:t xml:space="preserve">　　</w:t>
      </w:r>
    </w:p>
    <w:p w:rsidR="00197F2D" w:rsidRPr="00BB4113" w:rsidRDefault="00197F2D" w:rsidP="00197F2D">
      <w:pPr>
        <w:widowControl/>
        <w:spacing w:before="150" w:after="150" w:line="360" w:lineRule="auto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BB4113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第二章 申请与受理</w:t>
      </w:r>
    </w:p>
    <w:p w:rsidR="0051311D" w:rsidRPr="00BB4113" w:rsidRDefault="00197F2D" w:rsidP="005F7B7B">
      <w:pPr>
        <w:widowControl/>
        <w:spacing w:before="150" w:after="150" w:line="360" w:lineRule="auto"/>
        <w:ind w:firstLineChars="196" w:firstLine="472"/>
        <w:rPr>
          <w:rFonts w:ascii="宋体" w:eastAsia="宋体" w:hAnsi="宋体" w:cs="宋体"/>
          <w:kern w:val="0"/>
          <w:sz w:val="24"/>
          <w:szCs w:val="24"/>
        </w:rPr>
      </w:pPr>
      <w:r w:rsidRPr="00BB4113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第</w:t>
      </w:r>
      <w:r w:rsidR="005F7B7B" w:rsidRPr="00BB4113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四</w:t>
      </w:r>
      <w:r w:rsidRPr="00BB4113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 xml:space="preserve">条 </w:t>
      </w:r>
      <w:r w:rsidR="005A6DD1" w:rsidRPr="00BB4113">
        <w:rPr>
          <w:rFonts w:ascii="宋体" w:eastAsia="宋体" w:hAnsi="宋体" w:cs="宋体" w:hint="eastAsia"/>
          <w:kern w:val="0"/>
          <w:sz w:val="24"/>
          <w:szCs w:val="24"/>
        </w:rPr>
        <w:t>合作基金项目指南采取“自上而下”和“自下而上</w:t>
      </w:r>
      <w:r w:rsidR="005F7B7B" w:rsidRPr="00BB4113">
        <w:rPr>
          <w:rFonts w:ascii="宋体" w:eastAsia="宋体" w:hAnsi="宋体" w:cs="宋体" w:hint="eastAsia"/>
          <w:kern w:val="0"/>
          <w:sz w:val="24"/>
          <w:szCs w:val="24"/>
        </w:rPr>
        <w:t>”两种方式生成，</w:t>
      </w:r>
      <w:r w:rsidR="005A6DD1" w:rsidRPr="00BB4113">
        <w:rPr>
          <w:rFonts w:ascii="宋体" w:eastAsia="宋体" w:hAnsi="宋体" w:cs="宋体" w:hint="eastAsia"/>
          <w:kern w:val="0"/>
          <w:sz w:val="24"/>
          <w:szCs w:val="24"/>
        </w:rPr>
        <w:t>由长春光机所基础科研处每年年初组织发布。</w:t>
      </w:r>
    </w:p>
    <w:p w:rsidR="00197F2D" w:rsidRPr="00BB4113" w:rsidRDefault="00197F2D" w:rsidP="005F7B7B">
      <w:pPr>
        <w:widowControl/>
        <w:spacing w:before="150" w:after="150" w:line="360" w:lineRule="auto"/>
        <w:ind w:firstLineChars="196" w:firstLine="472"/>
        <w:rPr>
          <w:rFonts w:ascii="宋体" w:eastAsia="宋体" w:hAnsi="宋体" w:cs="宋体"/>
          <w:kern w:val="0"/>
          <w:sz w:val="24"/>
          <w:szCs w:val="24"/>
        </w:rPr>
      </w:pPr>
      <w:r w:rsidRPr="00BB4113">
        <w:rPr>
          <w:rFonts w:ascii="宋体" w:eastAsia="宋体" w:hAnsi="宋体" w:cs="宋体" w:hint="eastAsia"/>
          <w:b/>
          <w:kern w:val="0"/>
          <w:sz w:val="24"/>
          <w:szCs w:val="24"/>
        </w:rPr>
        <w:t>第</w:t>
      </w:r>
      <w:r w:rsidR="005F7B7B" w:rsidRPr="00BB4113">
        <w:rPr>
          <w:rFonts w:ascii="宋体" w:eastAsia="宋体" w:hAnsi="宋体" w:cs="宋体" w:hint="eastAsia"/>
          <w:b/>
          <w:kern w:val="0"/>
          <w:sz w:val="24"/>
          <w:szCs w:val="24"/>
        </w:rPr>
        <w:t>五</w:t>
      </w:r>
      <w:r w:rsidRPr="00BB4113">
        <w:rPr>
          <w:rFonts w:ascii="宋体" w:eastAsia="宋体" w:hAnsi="宋体" w:cs="宋体" w:hint="eastAsia"/>
          <w:b/>
          <w:kern w:val="0"/>
          <w:sz w:val="24"/>
          <w:szCs w:val="24"/>
        </w:rPr>
        <w:t xml:space="preserve">条 </w:t>
      </w:r>
      <w:r w:rsidR="00B335AA" w:rsidRPr="00BB4113">
        <w:rPr>
          <w:rFonts w:ascii="宋体" w:eastAsia="宋体" w:hAnsi="宋体" w:cs="宋体" w:hint="eastAsia"/>
          <w:bCs/>
          <w:kern w:val="0"/>
          <w:sz w:val="24"/>
          <w:szCs w:val="24"/>
        </w:rPr>
        <w:t>长春光机所</w:t>
      </w:r>
      <w:r w:rsidR="005504A1" w:rsidRPr="00BB4113">
        <w:rPr>
          <w:rFonts w:ascii="宋体" w:eastAsia="宋体" w:hAnsi="宋体" w:cs="宋体" w:hint="eastAsia"/>
          <w:bCs/>
          <w:kern w:val="0"/>
          <w:sz w:val="24"/>
          <w:szCs w:val="24"/>
        </w:rPr>
        <w:t>、复旦大学</w:t>
      </w:r>
      <w:r w:rsidR="007C435C" w:rsidRPr="00BB4113">
        <w:rPr>
          <w:rFonts w:ascii="宋体" w:eastAsia="宋体" w:hAnsi="宋体" w:cs="宋体" w:hint="eastAsia"/>
          <w:kern w:val="0"/>
          <w:sz w:val="24"/>
          <w:szCs w:val="24"/>
        </w:rPr>
        <w:t>双方研究人员</w:t>
      </w:r>
      <w:r w:rsidR="005A6DD1" w:rsidRPr="00BB4113">
        <w:rPr>
          <w:rFonts w:ascii="宋体" w:eastAsia="宋体" w:hAnsi="宋体" w:cs="宋体" w:hint="eastAsia"/>
          <w:kern w:val="0"/>
          <w:sz w:val="24"/>
          <w:szCs w:val="24"/>
        </w:rPr>
        <w:t>沟通</w:t>
      </w:r>
      <w:r w:rsidR="007C435C" w:rsidRPr="00BB4113">
        <w:rPr>
          <w:rFonts w:ascii="宋体" w:eastAsia="宋体" w:hAnsi="宋体" w:cs="宋体" w:hint="eastAsia"/>
          <w:kern w:val="0"/>
          <w:sz w:val="24"/>
          <w:szCs w:val="24"/>
        </w:rPr>
        <w:t>交流后，</w:t>
      </w:r>
      <w:r w:rsidR="003219E5" w:rsidRPr="00BB4113">
        <w:rPr>
          <w:rFonts w:ascii="宋体" w:eastAsia="宋体" w:hAnsi="宋体" w:cs="宋体" w:hint="eastAsia"/>
          <w:kern w:val="0"/>
          <w:sz w:val="24"/>
          <w:szCs w:val="24"/>
        </w:rPr>
        <w:t>由</w:t>
      </w:r>
      <w:r w:rsidR="00B335AA" w:rsidRPr="00BB4113">
        <w:rPr>
          <w:rFonts w:ascii="宋体" w:eastAsia="宋体" w:hAnsi="宋体" w:cs="宋体" w:hint="eastAsia"/>
          <w:kern w:val="0"/>
          <w:sz w:val="24"/>
          <w:szCs w:val="24"/>
        </w:rPr>
        <w:t>长春光机所</w:t>
      </w:r>
      <w:r w:rsidR="005A6DD1" w:rsidRPr="00BB4113">
        <w:rPr>
          <w:rFonts w:ascii="宋体" w:eastAsia="宋体" w:hAnsi="宋体" w:cs="宋体" w:hint="eastAsia"/>
          <w:kern w:val="0"/>
          <w:sz w:val="24"/>
          <w:szCs w:val="24"/>
        </w:rPr>
        <w:t>的</w:t>
      </w:r>
      <w:r w:rsidR="003219E5" w:rsidRPr="00BB4113">
        <w:rPr>
          <w:rFonts w:ascii="宋体" w:eastAsia="宋体" w:hAnsi="宋体" w:cs="宋体" w:hint="eastAsia"/>
          <w:kern w:val="0"/>
          <w:sz w:val="24"/>
          <w:szCs w:val="24"/>
        </w:rPr>
        <w:t>研究人员牵头，</w:t>
      </w:r>
      <w:r w:rsidR="007C435C" w:rsidRPr="00BB4113">
        <w:rPr>
          <w:rFonts w:ascii="宋体" w:eastAsia="宋体" w:hAnsi="宋体" w:cs="宋体" w:hint="eastAsia"/>
          <w:kern w:val="0"/>
          <w:sz w:val="24"/>
          <w:szCs w:val="24"/>
        </w:rPr>
        <w:t>联合提出项目申请</w:t>
      </w:r>
      <w:r w:rsidRPr="00BB4113"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:rsidR="00197F2D" w:rsidRPr="00BB4113" w:rsidRDefault="00197F2D" w:rsidP="00197F2D">
      <w:pPr>
        <w:widowControl/>
        <w:spacing w:before="150" w:after="150" w:line="360" w:lineRule="auto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BB4113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第三章 评审与批准</w:t>
      </w:r>
    </w:p>
    <w:p w:rsidR="00197F2D" w:rsidRPr="00BB4113" w:rsidRDefault="00197F2D" w:rsidP="00197F2D">
      <w:pPr>
        <w:widowControl/>
        <w:spacing w:before="150" w:after="150" w:line="360" w:lineRule="auto"/>
        <w:rPr>
          <w:rFonts w:ascii="宋体" w:eastAsia="宋体" w:hAnsi="宋体" w:cs="宋体"/>
          <w:kern w:val="0"/>
          <w:sz w:val="24"/>
          <w:szCs w:val="24"/>
        </w:rPr>
      </w:pPr>
      <w:r w:rsidRPr="00BB4113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 xml:space="preserve">　　第</w:t>
      </w:r>
      <w:r w:rsidR="005F7B7B" w:rsidRPr="00BB4113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六</w:t>
      </w:r>
      <w:r w:rsidRPr="00BB4113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 xml:space="preserve">条 </w:t>
      </w:r>
      <w:r w:rsidR="005F7B7B" w:rsidRPr="00BB4113">
        <w:rPr>
          <w:rFonts w:ascii="宋体" w:eastAsia="宋体" w:hAnsi="宋体" w:cs="宋体" w:hint="eastAsia"/>
          <w:kern w:val="0"/>
          <w:sz w:val="24"/>
          <w:szCs w:val="24"/>
        </w:rPr>
        <w:t>长春光机所基础科研处组织</w:t>
      </w:r>
      <w:r w:rsidRPr="00BB4113">
        <w:rPr>
          <w:rFonts w:ascii="宋体" w:eastAsia="宋体" w:hAnsi="宋体" w:cs="宋体" w:hint="eastAsia"/>
          <w:kern w:val="0"/>
          <w:sz w:val="24"/>
          <w:szCs w:val="24"/>
        </w:rPr>
        <w:t>专家对受理的</w:t>
      </w:r>
      <w:r w:rsidR="0077134A" w:rsidRPr="00BB4113">
        <w:rPr>
          <w:rFonts w:ascii="宋体" w:eastAsia="宋体" w:hAnsi="宋体" w:cs="宋体" w:hint="eastAsia"/>
          <w:kern w:val="0"/>
          <w:sz w:val="24"/>
          <w:szCs w:val="24"/>
        </w:rPr>
        <w:t>合作</w:t>
      </w:r>
      <w:r w:rsidRPr="00BB4113">
        <w:rPr>
          <w:rFonts w:ascii="宋体" w:eastAsia="宋体" w:hAnsi="宋体" w:cs="宋体" w:hint="eastAsia"/>
          <w:kern w:val="0"/>
          <w:sz w:val="24"/>
          <w:szCs w:val="24"/>
        </w:rPr>
        <w:t>基金项目申请进行评审</w:t>
      </w:r>
      <w:r w:rsidR="0034403B" w:rsidRPr="00BB4113">
        <w:rPr>
          <w:rFonts w:ascii="宋体" w:eastAsia="宋体" w:hAnsi="宋体" w:cs="宋体" w:hint="eastAsia"/>
          <w:kern w:val="0"/>
          <w:sz w:val="24"/>
          <w:szCs w:val="24"/>
        </w:rPr>
        <w:t>；</w:t>
      </w:r>
      <w:r w:rsidR="0077134A" w:rsidRPr="00BB4113">
        <w:rPr>
          <w:rFonts w:ascii="宋体" w:eastAsia="宋体" w:hAnsi="宋体" w:cs="宋体" w:hint="eastAsia"/>
          <w:kern w:val="0"/>
          <w:sz w:val="24"/>
          <w:szCs w:val="24"/>
        </w:rPr>
        <w:t>合作</w:t>
      </w:r>
      <w:r w:rsidR="0034403B" w:rsidRPr="00BB4113">
        <w:rPr>
          <w:rFonts w:ascii="宋体" w:eastAsia="宋体" w:hAnsi="宋体" w:cs="宋体" w:hint="eastAsia"/>
          <w:kern w:val="0"/>
          <w:sz w:val="24"/>
          <w:szCs w:val="24"/>
        </w:rPr>
        <w:t>基金项目评审程序主要是通讯评审和会议评审</w:t>
      </w:r>
      <w:r w:rsidRPr="00BB4113"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:rsidR="00197F2D" w:rsidRPr="00BB4113" w:rsidRDefault="00197F2D" w:rsidP="00360307">
      <w:pPr>
        <w:widowControl/>
        <w:spacing w:before="150" w:after="150" w:line="360" w:lineRule="auto"/>
        <w:rPr>
          <w:rFonts w:ascii="宋体" w:eastAsia="宋体" w:hAnsi="宋体" w:cs="宋体"/>
          <w:kern w:val="0"/>
          <w:sz w:val="24"/>
          <w:szCs w:val="24"/>
        </w:rPr>
      </w:pPr>
      <w:r w:rsidRPr="00BB4113">
        <w:rPr>
          <w:rFonts w:ascii="宋体" w:eastAsia="宋体" w:hAnsi="宋体" w:cs="宋体" w:hint="eastAsia"/>
          <w:kern w:val="0"/>
          <w:sz w:val="24"/>
          <w:szCs w:val="24"/>
        </w:rPr>
        <w:t xml:space="preserve">　　</w:t>
      </w:r>
      <w:r w:rsidRPr="00BB4113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第</w:t>
      </w:r>
      <w:r w:rsidR="005F7B7B" w:rsidRPr="00BB4113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七</w:t>
      </w:r>
      <w:r w:rsidRPr="00BB4113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条</w:t>
      </w:r>
      <w:r w:rsidR="0009074C" w:rsidRPr="00BB4113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 xml:space="preserve"> </w:t>
      </w:r>
      <w:r w:rsidR="0009074C" w:rsidRPr="006A5CD1">
        <w:rPr>
          <w:rFonts w:ascii="宋体" w:eastAsia="宋体" w:hAnsi="宋体" w:cs="宋体" w:hint="eastAsia"/>
          <w:bCs/>
          <w:kern w:val="0"/>
          <w:sz w:val="24"/>
          <w:szCs w:val="24"/>
        </w:rPr>
        <w:t>每年年底基础处向所长办公会汇报项目运行情况</w:t>
      </w:r>
      <w:r w:rsidRPr="00BB4113"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:rsidR="00197F2D" w:rsidRPr="00BB4113" w:rsidRDefault="00197F2D" w:rsidP="007C435C">
      <w:pPr>
        <w:widowControl/>
        <w:spacing w:before="150" w:after="150" w:line="360" w:lineRule="auto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BB4113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第四章 实施与管理</w:t>
      </w:r>
    </w:p>
    <w:p w:rsidR="00197F2D" w:rsidRPr="00BB4113" w:rsidRDefault="00197F2D" w:rsidP="00197F2D">
      <w:pPr>
        <w:widowControl/>
        <w:spacing w:before="150" w:after="150" w:line="360" w:lineRule="auto"/>
        <w:rPr>
          <w:rFonts w:ascii="宋体" w:eastAsia="宋体" w:hAnsi="宋体" w:cs="宋体"/>
          <w:kern w:val="0"/>
          <w:sz w:val="24"/>
          <w:szCs w:val="24"/>
        </w:rPr>
      </w:pPr>
      <w:r w:rsidRPr="00BB4113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lastRenderedPageBreak/>
        <w:t xml:space="preserve">　　第</w:t>
      </w:r>
      <w:r w:rsidR="005F7B7B" w:rsidRPr="00BB4113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八</w:t>
      </w:r>
      <w:r w:rsidRPr="00BB4113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条</w:t>
      </w:r>
      <w:r w:rsidR="00BB4113" w:rsidRPr="00BB4113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 xml:space="preserve"> </w:t>
      </w:r>
      <w:r w:rsidRPr="00BB4113">
        <w:rPr>
          <w:rFonts w:ascii="宋体" w:eastAsia="宋体" w:hAnsi="宋体" w:cs="宋体" w:hint="eastAsia"/>
          <w:kern w:val="0"/>
          <w:sz w:val="24"/>
          <w:szCs w:val="24"/>
        </w:rPr>
        <w:t>项目负责人应当按照项目计划书组织开展研究工作，做好资助项目实施情况的原始记录，填写项目年度进展报告。</w:t>
      </w:r>
    </w:p>
    <w:p w:rsidR="00197F2D" w:rsidRPr="00BB4113" w:rsidRDefault="00197F2D" w:rsidP="00197F2D">
      <w:pPr>
        <w:widowControl/>
        <w:spacing w:before="150" w:after="150" w:line="360" w:lineRule="auto"/>
        <w:rPr>
          <w:rFonts w:ascii="宋体" w:eastAsia="宋体" w:hAnsi="宋体" w:cs="宋体"/>
          <w:b/>
          <w:kern w:val="0"/>
          <w:sz w:val="24"/>
          <w:szCs w:val="24"/>
        </w:rPr>
      </w:pPr>
      <w:r w:rsidRPr="00BB4113">
        <w:rPr>
          <w:rFonts w:ascii="宋体" w:eastAsia="宋体" w:hAnsi="宋体" w:cs="宋体" w:hint="eastAsia"/>
          <w:kern w:val="0"/>
          <w:sz w:val="24"/>
          <w:szCs w:val="24"/>
        </w:rPr>
        <w:t xml:space="preserve">　　</w:t>
      </w:r>
      <w:r w:rsidRPr="00BB4113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第</w:t>
      </w:r>
      <w:r w:rsidR="005F7B7B" w:rsidRPr="00BB4113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九</w:t>
      </w:r>
      <w:r w:rsidRPr="00BB4113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条</w:t>
      </w:r>
      <w:r w:rsidR="00BB4113" w:rsidRPr="00BB4113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 xml:space="preserve"> </w:t>
      </w:r>
      <w:r w:rsidR="00FE6ACF" w:rsidRPr="00BB4113">
        <w:rPr>
          <w:rFonts w:ascii="宋体" w:eastAsia="宋体" w:hAnsi="宋体" w:cs="宋体" w:hint="eastAsia"/>
          <w:bCs/>
          <w:kern w:val="0"/>
          <w:sz w:val="24"/>
          <w:szCs w:val="24"/>
        </w:rPr>
        <w:t>每个</w:t>
      </w:r>
      <w:r w:rsidR="0077134A" w:rsidRPr="00BB4113">
        <w:rPr>
          <w:rFonts w:ascii="宋体" w:eastAsia="宋体" w:hAnsi="宋体" w:cs="宋体" w:hint="eastAsia"/>
          <w:bCs/>
          <w:kern w:val="0"/>
          <w:sz w:val="24"/>
          <w:szCs w:val="24"/>
        </w:rPr>
        <w:t>合作</w:t>
      </w:r>
      <w:r w:rsidR="00FE6ACF" w:rsidRPr="00BB4113">
        <w:rPr>
          <w:rFonts w:ascii="宋体" w:eastAsia="宋体" w:hAnsi="宋体" w:cs="宋体" w:hint="eastAsia"/>
          <w:bCs/>
          <w:kern w:val="0"/>
          <w:sz w:val="24"/>
          <w:szCs w:val="24"/>
        </w:rPr>
        <w:t>项目指派责任专家一名，</w:t>
      </w:r>
      <w:r w:rsidR="00473BDA" w:rsidRPr="00BB4113">
        <w:rPr>
          <w:rFonts w:ascii="宋体" w:eastAsia="宋体" w:hAnsi="宋体" w:cs="宋体" w:hint="eastAsia"/>
          <w:bCs/>
          <w:kern w:val="0"/>
          <w:sz w:val="24"/>
          <w:szCs w:val="24"/>
        </w:rPr>
        <w:t>负责实时跟踪、指导项目的实施、双方的沟通和工程化应用对接。</w:t>
      </w:r>
    </w:p>
    <w:p w:rsidR="00197F2D" w:rsidRPr="00BB4113" w:rsidRDefault="00197F2D" w:rsidP="00197F2D">
      <w:pPr>
        <w:widowControl/>
        <w:spacing w:before="150" w:after="150" w:line="360" w:lineRule="auto"/>
        <w:rPr>
          <w:rFonts w:ascii="宋体" w:eastAsia="宋体" w:hAnsi="宋体" w:cs="宋体"/>
          <w:kern w:val="0"/>
          <w:sz w:val="24"/>
          <w:szCs w:val="24"/>
        </w:rPr>
      </w:pPr>
      <w:r w:rsidRPr="00BB4113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 xml:space="preserve">　　第</w:t>
      </w:r>
      <w:r w:rsidR="005F7B7B" w:rsidRPr="00BB4113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十</w:t>
      </w:r>
      <w:r w:rsidRPr="00BB4113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条</w:t>
      </w:r>
      <w:r w:rsidR="00BB4113" w:rsidRPr="00BB4113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 xml:space="preserve"> </w:t>
      </w:r>
      <w:r w:rsidR="00BB4113" w:rsidRPr="00BB4113">
        <w:rPr>
          <w:rFonts w:ascii="宋体" w:eastAsia="宋体" w:hAnsi="宋体" w:cs="宋体" w:hint="eastAsia"/>
          <w:kern w:val="0"/>
          <w:sz w:val="24"/>
          <w:szCs w:val="24"/>
        </w:rPr>
        <w:t>基础科研处每年</w:t>
      </w:r>
      <w:r w:rsidR="00FE6ACF" w:rsidRPr="00BB4113">
        <w:rPr>
          <w:rFonts w:ascii="宋体" w:eastAsia="宋体" w:hAnsi="宋体" w:cs="宋体" w:hint="eastAsia"/>
          <w:kern w:val="0"/>
          <w:sz w:val="24"/>
          <w:szCs w:val="24"/>
        </w:rPr>
        <w:t>对项目进展和经费使用情况等进行检查</w:t>
      </w:r>
      <w:r w:rsidR="00BB4113" w:rsidRPr="00BB4113">
        <w:rPr>
          <w:rFonts w:ascii="宋体" w:eastAsia="宋体" w:hAnsi="宋体" w:cs="宋体" w:hint="eastAsia"/>
          <w:kern w:val="0"/>
          <w:sz w:val="24"/>
          <w:szCs w:val="24"/>
        </w:rPr>
        <w:t>；</w:t>
      </w:r>
      <w:r w:rsidR="00FE6ACF" w:rsidRPr="00BB4113">
        <w:rPr>
          <w:rFonts w:ascii="宋体" w:eastAsia="宋体" w:hAnsi="宋体" w:cs="宋体" w:hint="eastAsia"/>
          <w:kern w:val="0"/>
          <w:sz w:val="24"/>
          <w:szCs w:val="24"/>
        </w:rPr>
        <w:t>检查采取现场和会议评审方式进行</w:t>
      </w:r>
      <w:r w:rsidR="00BB4113" w:rsidRPr="00BB4113">
        <w:rPr>
          <w:rFonts w:ascii="宋体" w:eastAsia="宋体" w:hAnsi="宋体" w:cs="宋体" w:hint="eastAsia"/>
          <w:kern w:val="0"/>
          <w:sz w:val="24"/>
          <w:szCs w:val="24"/>
        </w:rPr>
        <w:t>；</w:t>
      </w:r>
      <w:r w:rsidR="00FE6ACF" w:rsidRPr="00BB4113">
        <w:rPr>
          <w:rFonts w:ascii="宋体" w:eastAsia="宋体" w:hAnsi="宋体" w:cs="宋体" w:hint="eastAsia"/>
          <w:kern w:val="0"/>
          <w:sz w:val="24"/>
          <w:szCs w:val="24"/>
        </w:rPr>
        <w:t>未通过</w:t>
      </w:r>
      <w:r w:rsidR="00BB4113" w:rsidRPr="00BB4113">
        <w:rPr>
          <w:rFonts w:ascii="宋体" w:eastAsia="宋体" w:hAnsi="宋体" w:cs="宋体" w:hint="eastAsia"/>
          <w:kern w:val="0"/>
          <w:sz w:val="24"/>
          <w:szCs w:val="24"/>
        </w:rPr>
        <w:t>年度</w:t>
      </w:r>
      <w:r w:rsidR="00FE6ACF" w:rsidRPr="00BB4113">
        <w:rPr>
          <w:rFonts w:ascii="宋体" w:eastAsia="宋体" w:hAnsi="宋体" w:cs="宋体" w:hint="eastAsia"/>
          <w:kern w:val="0"/>
          <w:sz w:val="24"/>
          <w:szCs w:val="24"/>
        </w:rPr>
        <w:t>检查的项目，将终止项目的实施。</w:t>
      </w:r>
    </w:p>
    <w:p w:rsidR="00197F2D" w:rsidRPr="00BB4113" w:rsidRDefault="00197F2D" w:rsidP="00197F2D">
      <w:pPr>
        <w:widowControl/>
        <w:spacing w:before="150" w:after="150" w:line="360" w:lineRule="auto"/>
        <w:rPr>
          <w:rFonts w:ascii="宋体" w:eastAsia="宋体" w:hAnsi="宋体" w:cs="宋体"/>
          <w:kern w:val="0"/>
          <w:sz w:val="24"/>
          <w:szCs w:val="24"/>
        </w:rPr>
      </w:pPr>
      <w:r w:rsidRPr="00BB4113">
        <w:rPr>
          <w:rFonts w:ascii="宋体" w:eastAsia="宋体" w:hAnsi="宋体" w:cs="宋体" w:hint="eastAsia"/>
          <w:kern w:val="0"/>
          <w:sz w:val="24"/>
          <w:szCs w:val="24"/>
        </w:rPr>
        <w:t xml:space="preserve">　　</w:t>
      </w:r>
      <w:r w:rsidRPr="00BB4113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第十</w:t>
      </w:r>
      <w:r w:rsidR="005F7B7B" w:rsidRPr="00BB4113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一</w:t>
      </w:r>
      <w:r w:rsidRPr="00BB4113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 xml:space="preserve">条 </w:t>
      </w:r>
      <w:r w:rsidR="0077134A" w:rsidRPr="00BB4113">
        <w:rPr>
          <w:rFonts w:ascii="宋体" w:eastAsia="宋体" w:hAnsi="宋体" w:cs="宋体" w:hint="eastAsia"/>
          <w:kern w:val="0"/>
          <w:sz w:val="24"/>
          <w:szCs w:val="24"/>
        </w:rPr>
        <w:t>合作</w:t>
      </w:r>
      <w:r w:rsidRPr="00BB4113">
        <w:rPr>
          <w:rFonts w:ascii="宋体" w:eastAsia="宋体" w:hAnsi="宋体" w:cs="宋体" w:hint="eastAsia"/>
          <w:kern w:val="0"/>
          <w:sz w:val="24"/>
          <w:szCs w:val="24"/>
        </w:rPr>
        <w:t>基金项目实施过程中，研究内容或者研究计划需要作出重大调整的，项目负责人应当及时提出申请，经</w:t>
      </w:r>
      <w:r w:rsidR="00BB4113" w:rsidRPr="00BB4113">
        <w:rPr>
          <w:rFonts w:ascii="宋体" w:eastAsia="宋体" w:hAnsi="宋体" w:cs="宋体" w:hint="eastAsia"/>
          <w:kern w:val="0"/>
          <w:sz w:val="24"/>
          <w:szCs w:val="24"/>
        </w:rPr>
        <w:t>基础科研处</w:t>
      </w:r>
      <w:r w:rsidRPr="00BB4113">
        <w:rPr>
          <w:rFonts w:ascii="宋体" w:eastAsia="宋体" w:hAnsi="宋体" w:cs="宋体" w:hint="eastAsia"/>
          <w:kern w:val="0"/>
          <w:sz w:val="24"/>
          <w:szCs w:val="24"/>
        </w:rPr>
        <w:t>审核后批准。</w:t>
      </w:r>
    </w:p>
    <w:p w:rsidR="00197F2D" w:rsidRPr="00BB4113" w:rsidRDefault="00197F2D" w:rsidP="007C435C">
      <w:pPr>
        <w:widowControl/>
        <w:spacing w:before="150" w:after="150" w:line="360" w:lineRule="auto"/>
        <w:rPr>
          <w:rFonts w:ascii="宋体" w:eastAsia="宋体" w:hAnsi="宋体" w:cs="宋体"/>
          <w:kern w:val="0"/>
          <w:sz w:val="24"/>
          <w:szCs w:val="24"/>
        </w:rPr>
      </w:pPr>
      <w:r w:rsidRPr="00BB4113">
        <w:rPr>
          <w:rFonts w:ascii="宋体" w:eastAsia="宋体" w:hAnsi="宋体" w:cs="宋体" w:hint="eastAsia"/>
          <w:kern w:val="0"/>
          <w:sz w:val="24"/>
          <w:szCs w:val="24"/>
        </w:rPr>
        <w:t xml:space="preserve">　　</w:t>
      </w:r>
      <w:r w:rsidRPr="00BB4113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第十</w:t>
      </w:r>
      <w:r w:rsidR="005F7B7B" w:rsidRPr="00BB4113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二</w:t>
      </w:r>
      <w:r w:rsidRPr="00BB4113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 xml:space="preserve">条 </w:t>
      </w:r>
      <w:r w:rsidRPr="00BB4113">
        <w:rPr>
          <w:rFonts w:ascii="宋体" w:eastAsia="宋体" w:hAnsi="宋体" w:cs="宋体" w:hint="eastAsia"/>
          <w:kern w:val="0"/>
          <w:sz w:val="24"/>
          <w:szCs w:val="24"/>
        </w:rPr>
        <w:t>由于客观原因不能按期完成研究计划的，项目负责人可以申请延期1次，申请延长的期限不得超过2年。</w:t>
      </w:r>
    </w:p>
    <w:p w:rsidR="00197F2D" w:rsidRPr="00BB4113" w:rsidRDefault="00197F2D" w:rsidP="00197F2D">
      <w:pPr>
        <w:widowControl/>
        <w:spacing w:before="150" w:after="150" w:line="360" w:lineRule="auto"/>
        <w:rPr>
          <w:rFonts w:ascii="宋体" w:eastAsia="宋体" w:hAnsi="宋体" w:cs="宋体"/>
          <w:kern w:val="0"/>
          <w:sz w:val="24"/>
          <w:szCs w:val="24"/>
        </w:rPr>
      </w:pPr>
      <w:r w:rsidRPr="00BB4113">
        <w:rPr>
          <w:rFonts w:ascii="宋体" w:eastAsia="宋体" w:hAnsi="宋体" w:cs="宋体" w:hint="eastAsia"/>
          <w:kern w:val="0"/>
          <w:sz w:val="24"/>
          <w:szCs w:val="24"/>
        </w:rPr>
        <w:t xml:space="preserve">　　</w:t>
      </w:r>
      <w:r w:rsidR="005F7B7B" w:rsidRPr="00BB4113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第十三</w:t>
      </w:r>
      <w:r w:rsidRPr="00BB4113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条</w:t>
      </w:r>
      <w:r w:rsidR="00B0617D" w:rsidRPr="00BB4113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 xml:space="preserve"> </w:t>
      </w:r>
      <w:r w:rsidR="0077134A" w:rsidRPr="00BB4113">
        <w:rPr>
          <w:rFonts w:ascii="宋体" w:eastAsia="宋体" w:hAnsi="宋体" w:cs="宋体" w:hint="eastAsia"/>
          <w:kern w:val="0"/>
          <w:sz w:val="24"/>
          <w:szCs w:val="24"/>
        </w:rPr>
        <w:t>合作</w:t>
      </w:r>
      <w:r w:rsidRPr="00BB4113">
        <w:rPr>
          <w:rFonts w:ascii="宋体" w:eastAsia="宋体" w:hAnsi="宋体" w:cs="宋体" w:hint="eastAsia"/>
          <w:kern w:val="0"/>
          <w:sz w:val="24"/>
          <w:szCs w:val="24"/>
        </w:rPr>
        <w:t>基金项目取得的研究成果、形成的知识产权由</w:t>
      </w:r>
      <w:r w:rsidR="00B335AA" w:rsidRPr="00BB4113">
        <w:rPr>
          <w:rFonts w:ascii="宋体" w:eastAsia="宋体" w:hAnsi="宋体" w:cs="宋体" w:hint="eastAsia"/>
          <w:kern w:val="0"/>
          <w:sz w:val="24"/>
          <w:szCs w:val="24"/>
        </w:rPr>
        <w:t>长春光机所</w:t>
      </w:r>
      <w:r w:rsidRPr="00BB4113">
        <w:rPr>
          <w:rFonts w:ascii="宋体" w:eastAsia="宋体" w:hAnsi="宋体" w:cs="宋体" w:hint="eastAsia"/>
          <w:kern w:val="0"/>
          <w:sz w:val="24"/>
          <w:szCs w:val="24"/>
        </w:rPr>
        <w:t>和复旦大学共同拥有。涉及到知识产权的使用和转移，</w:t>
      </w:r>
      <w:r w:rsidR="00B461BC" w:rsidRPr="00BB4113">
        <w:rPr>
          <w:rFonts w:ascii="宋体" w:eastAsia="宋体" w:hAnsi="宋体" w:cs="宋体" w:hint="eastAsia"/>
          <w:kern w:val="0"/>
          <w:sz w:val="24"/>
          <w:szCs w:val="24"/>
        </w:rPr>
        <w:t>应</w:t>
      </w:r>
      <w:r w:rsidRPr="00BB4113">
        <w:rPr>
          <w:rFonts w:ascii="宋体" w:eastAsia="宋体" w:hAnsi="宋体" w:cs="宋体" w:hint="eastAsia"/>
          <w:kern w:val="0"/>
          <w:sz w:val="24"/>
          <w:szCs w:val="24"/>
        </w:rPr>
        <w:t>由双</w:t>
      </w:r>
      <w:r w:rsidR="001058D5" w:rsidRPr="00BB4113">
        <w:rPr>
          <w:rFonts w:ascii="宋体" w:eastAsia="宋体" w:hAnsi="宋体" w:cs="宋体" w:hint="eastAsia"/>
          <w:kern w:val="0"/>
          <w:sz w:val="24"/>
          <w:szCs w:val="24"/>
        </w:rPr>
        <w:t>方</w:t>
      </w:r>
      <w:r w:rsidRPr="00BB4113">
        <w:rPr>
          <w:rFonts w:ascii="宋体" w:eastAsia="宋体" w:hAnsi="宋体" w:cs="宋体" w:hint="eastAsia"/>
          <w:kern w:val="0"/>
          <w:sz w:val="24"/>
          <w:szCs w:val="24"/>
        </w:rPr>
        <w:t>协商处理。</w:t>
      </w:r>
    </w:p>
    <w:p w:rsidR="00197F2D" w:rsidRPr="00BB4113" w:rsidRDefault="00197F2D" w:rsidP="00197F2D">
      <w:pPr>
        <w:widowControl/>
        <w:spacing w:before="150" w:after="150" w:line="360" w:lineRule="auto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BB4113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第五章 经费使用与管理</w:t>
      </w:r>
    </w:p>
    <w:p w:rsidR="00197F2D" w:rsidRPr="00BB4113" w:rsidRDefault="00197F2D" w:rsidP="005F7B7B">
      <w:pPr>
        <w:spacing w:line="360" w:lineRule="auto"/>
        <w:ind w:firstLineChars="196" w:firstLine="472"/>
        <w:rPr>
          <w:b/>
          <w:sz w:val="24"/>
          <w:szCs w:val="24"/>
        </w:rPr>
      </w:pPr>
      <w:r w:rsidRPr="00BB4113">
        <w:rPr>
          <w:rFonts w:hint="eastAsia"/>
          <w:b/>
          <w:sz w:val="24"/>
          <w:szCs w:val="24"/>
        </w:rPr>
        <w:t>第十</w:t>
      </w:r>
      <w:r w:rsidR="005F7B7B" w:rsidRPr="00BB4113">
        <w:rPr>
          <w:rFonts w:hint="eastAsia"/>
          <w:b/>
          <w:sz w:val="24"/>
          <w:szCs w:val="24"/>
        </w:rPr>
        <w:t>四</w:t>
      </w:r>
      <w:r w:rsidRPr="00BB4113">
        <w:rPr>
          <w:rFonts w:hint="eastAsia"/>
          <w:b/>
          <w:sz w:val="24"/>
          <w:szCs w:val="24"/>
        </w:rPr>
        <w:t>条</w:t>
      </w:r>
      <w:r w:rsidR="00B0617D" w:rsidRPr="00BB4113">
        <w:rPr>
          <w:rFonts w:hint="eastAsia"/>
          <w:b/>
          <w:sz w:val="24"/>
          <w:szCs w:val="24"/>
        </w:rPr>
        <w:t xml:space="preserve"> </w:t>
      </w:r>
      <w:r w:rsidRPr="00BB4113">
        <w:rPr>
          <w:rFonts w:hint="eastAsia"/>
          <w:sz w:val="24"/>
          <w:szCs w:val="24"/>
        </w:rPr>
        <w:t>项目负责人根据项目的实际需要制定项目经费预算。</w:t>
      </w:r>
      <w:r w:rsidR="00BB4113" w:rsidRPr="00BB4113">
        <w:rPr>
          <w:rFonts w:ascii="宋体" w:eastAsia="宋体" w:hAnsi="宋体" w:cs="宋体" w:hint="eastAsia"/>
          <w:kern w:val="0"/>
          <w:sz w:val="24"/>
          <w:szCs w:val="24"/>
        </w:rPr>
        <w:t>基础科研处</w:t>
      </w:r>
      <w:r w:rsidRPr="00BB4113">
        <w:rPr>
          <w:rFonts w:hint="eastAsia"/>
          <w:sz w:val="24"/>
          <w:szCs w:val="24"/>
        </w:rPr>
        <w:t>负责经费预算的审核，并确定经费额度。</w:t>
      </w:r>
    </w:p>
    <w:p w:rsidR="00197F2D" w:rsidRPr="00BB4113" w:rsidRDefault="00197F2D" w:rsidP="005F7B7B">
      <w:pPr>
        <w:spacing w:line="360" w:lineRule="auto"/>
        <w:ind w:firstLineChars="196" w:firstLine="472"/>
        <w:rPr>
          <w:sz w:val="24"/>
          <w:szCs w:val="24"/>
        </w:rPr>
      </w:pPr>
      <w:r w:rsidRPr="00BB4113">
        <w:rPr>
          <w:rFonts w:hint="eastAsia"/>
          <w:b/>
          <w:sz w:val="24"/>
          <w:szCs w:val="24"/>
        </w:rPr>
        <w:t>第</w:t>
      </w:r>
      <w:r w:rsidR="005F7B7B" w:rsidRPr="00BB4113">
        <w:rPr>
          <w:rFonts w:hint="eastAsia"/>
          <w:b/>
          <w:sz w:val="24"/>
          <w:szCs w:val="24"/>
        </w:rPr>
        <w:t>十五</w:t>
      </w:r>
      <w:r w:rsidRPr="00BB4113">
        <w:rPr>
          <w:rFonts w:hint="eastAsia"/>
          <w:b/>
          <w:sz w:val="24"/>
          <w:szCs w:val="24"/>
        </w:rPr>
        <w:t>条</w:t>
      </w:r>
      <w:r w:rsidR="00BB4113" w:rsidRPr="00BB4113">
        <w:rPr>
          <w:rFonts w:hint="eastAsia"/>
          <w:b/>
          <w:sz w:val="24"/>
          <w:szCs w:val="24"/>
        </w:rPr>
        <w:t xml:space="preserve"> </w:t>
      </w:r>
      <w:r w:rsidRPr="00BB4113">
        <w:rPr>
          <w:rFonts w:hint="eastAsia"/>
          <w:sz w:val="24"/>
          <w:szCs w:val="24"/>
        </w:rPr>
        <w:t>资金管理和使用情况应当接受</w:t>
      </w:r>
      <w:r w:rsidR="00B335AA" w:rsidRPr="00BB4113">
        <w:rPr>
          <w:rFonts w:hint="eastAsia"/>
          <w:sz w:val="24"/>
          <w:szCs w:val="24"/>
        </w:rPr>
        <w:t>长春光机所</w:t>
      </w:r>
      <w:r w:rsidRPr="00BB4113">
        <w:rPr>
          <w:rFonts w:hint="eastAsia"/>
          <w:sz w:val="24"/>
          <w:szCs w:val="24"/>
        </w:rPr>
        <w:t>的检查与监督。</w:t>
      </w:r>
    </w:p>
    <w:p w:rsidR="00197F2D" w:rsidRPr="00BB4113" w:rsidRDefault="00197F2D" w:rsidP="00197F2D">
      <w:pPr>
        <w:spacing w:line="360" w:lineRule="auto"/>
        <w:jc w:val="center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BB4113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第六章 附    则</w:t>
      </w:r>
    </w:p>
    <w:p w:rsidR="00197F2D" w:rsidRPr="00BB4113" w:rsidRDefault="00197F2D" w:rsidP="00197F2D">
      <w:pPr>
        <w:spacing w:line="360" w:lineRule="auto"/>
        <w:jc w:val="left"/>
        <w:rPr>
          <w:rFonts w:ascii="宋体" w:eastAsia="宋体" w:hAnsi="宋体" w:cs="宋体"/>
          <w:bCs/>
          <w:kern w:val="0"/>
          <w:sz w:val="24"/>
          <w:szCs w:val="24"/>
        </w:rPr>
      </w:pPr>
      <w:r w:rsidRPr="00BB4113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 xml:space="preserve">    第</w:t>
      </w:r>
      <w:r w:rsidR="005F7B7B" w:rsidRPr="00BB4113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十六</w:t>
      </w:r>
      <w:r w:rsidRPr="00BB4113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 xml:space="preserve">条 </w:t>
      </w:r>
      <w:r w:rsidRPr="00BB4113">
        <w:rPr>
          <w:rFonts w:ascii="宋体" w:eastAsia="宋体" w:hAnsi="宋体" w:cs="宋体" w:hint="eastAsia"/>
          <w:bCs/>
          <w:kern w:val="0"/>
          <w:sz w:val="24"/>
          <w:szCs w:val="24"/>
        </w:rPr>
        <w:t>本办法由</w:t>
      </w:r>
      <w:r w:rsidR="00B335AA" w:rsidRPr="00BB4113">
        <w:rPr>
          <w:rFonts w:ascii="宋体" w:eastAsia="宋体" w:hAnsi="宋体" w:cs="宋体" w:hint="eastAsia"/>
          <w:bCs/>
          <w:kern w:val="0"/>
          <w:sz w:val="24"/>
          <w:szCs w:val="24"/>
        </w:rPr>
        <w:t>长春光机所</w:t>
      </w:r>
      <w:r w:rsidR="007257E8" w:rsidRPr="00BB4113">
        <w:rPr>
          <w:rFonts w:ascii="宋体" w:eastAsia="宋体" w:hAnsi="宋体" w:cs="宋体" w:hint="eastAsia"/>
          <w:bCs/>
          <w:kern w:val="0"/>
          <w:sz w:val="24"/>
          <w:szCs w:val="24"/>
        </w:rPr>
        <w:t>基础科研管理处</w:t>
      </w:r>
      <w:r w:rsidRPr="00BB4113">
        <w:rPr>
          <w:rFonts w:ascii="宋体" w:eastAsia="宋体" w:hAnsi="宋体" w:cs="宋体" w:hint="eastAsia"/>
          <w:bCs/>
          <w:kern w:val="0"/>
          <w:sz w:val="24"/>
          <w:szCs w:val="24"/>
        </w:rPr>
        <w:t>负责解释。</w:t>
      </w:r>
    </w:p>
    <w:p w:rsidR="00F611E6" w:rsidRPr="00BB4113" w:rsidRDefault="00F611E6"/>
    <w:sectPr w:rsidR="00F611E6" w:rsidRPr="00BB4113" w:rsidSect="007114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E90" w:rsidRDefault="00444E90" w:rsidP="00A130B5">
      <w:r>
        <w:separator/>
      </w:r>
    </w:p>
  </w:endnote>
  <w:endnote w:type="continuationSeparator" w:id="1">
    <w:p w:rsidR="00444E90" w:rsidRDefault="00444E90" w:rsidP="00A130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E90" w:rsidRDefault="00444E90" w:rsidP="00A130B5">
      <w:r>
        <w:separator/>
      </w:r>
    </w:p>
  </w:footnote>
  <w:footnote w:type="continuationSeparator" w:id="1">
    <w:p w:rsidR="00444E90" w:rsidRDefault="00444E90" w:rsidP="00A130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7F2D"/>
    <w:rsid w:val="00003BBF"/>
    <w:rsid w:val="0002780E"/>
    <w:rsid w:val="0009074C"/>
    <w:rsid w:val="00092A60"/>
    <w:rsid w:val="001058D5"/>
    <w:rsid w:val="00121969"/>
    <w:rsid w:val="00197F2D"/>
    <w:rsid w:val="001C09B7"/>
    <w:rsid w:val="001D7B26"/>
    <w:rsid w:val="00282775"/>
    <w:rsid w:val="00287F56"/>
    <w:rsid w:val="002959F2"/>
    <w:rsid w:val="002E11AF"/>
    <w:rsid w:val="002E7ACA"/>
    <w:rsid w:val="003012A9"/>
    <w:rsid w:val="003219E5"/>
    <w:rsid w:val="00336B60"/>
    <w:rsid w:val="0034403B"/>
    <w:rsid w:val="00345594"/>
    <w:rsid w:val="00360307"/>
    <w:rsid w:val="00385810"/>
    <w:rsid w:val="003922A6"/>
    <w:rsid w:val="003F45C0"/>
    <w:rsid w:val="00433132"/>
    <w:rsid w:val="00434F4E"/>
    <w:rsid w:val="00444E90"/>
    <w:rsid w:val="00473BDA"/>
    <w:rsid w:val="004E08DA"/>
    <w:rsid w:val="005029A2"/>
    <w:rsid w:val="0051311D"/>
    <w:rsid w:val="0051358F"/>
    <w:rsid w:val="005238D7"/>
    <w:rsid w:val="005504A1"/>
    <w:rsid w:val="005A6DD1"/>
    <w:rsid w:val="005A72C8"/>
    <w:rsid w:val="005B45C0"/>
    <w:rsid w:val="005B4E44"/>
    <w:rsid w:val="005D0B54"/>
    <w:rsid w:val="005F7B7B"/>
    <w:rsid w:val="005F7DF5"/>
    <w:rsid w:val="00622E2E"/>
    <w:rsid w:val="006A5CD1"/>
    <w:rsid w:val="0071147B"/>
    <w:rsid w:val="007204CA"/>
    <w:rsid w:val="007233D0"/>
    <w:rsid w:val="007257E8"/>
    <w:rsid w:val="0077134A"/>
    <w:rsid w:val="007A6539"/>
    <w:rsid w:val="007A6F58"/>
    <w:rsid w:val="007B236B"/>
    <w:rsid w:val="007B73DA"/>
    <w:rsid w:val="007C435C"/>
    <w:rsid w:val="007D1ACA"/>
    <w:rsid w:val="007D5612"/>
    <w:rsid w:val="00840995"/>
    <w:rsid w:val="008E65D7"/>
    <w:rsid w:val="008F58D9"/>
    <w:rsid w:val="008F5A18"/>
    <w:rsid w:val="0093230E"/>
    <w:rsid w:val="00954D31"/>
    <w:rsid w:val="009C7886"/>
    <w:rsid w:val="009D5284"/>
    <w:rsid w:val="00A017C9"/>
    <w:rsid w:val="00A02DF3"/>
    <w:rsid w:val="00A130B5"/>
    <w:rsid w:val="00A250FD"/>
    <w:rsid w:val="00A85EAA"/>
    <w:rsid w:val="00A91834"/>
    <w:rsid w:val="00A920E5"/>
    <w:rsid w:val="00B0617D"/>
    <w:rsid w:val="00B23165"/>
    <w:rsid w:val="00B335AA"/>
    <w:rsid w:val="00B461BC"/>
    <w:rsid w:val="00BB4113"/>
    <w:rsid w:val="00BB5DA2"/>
    <w:rsid w:val="00BD6DDF"/>
    <w:rsid w:val="00C555D2"/>
    <w:rsid w:val="00C7506D"/>
    <w:rsid w:val="00CE0C61"/>
    <w:rsid w:val="00D24A58"/>
    <w:rsid w:val="00E7456F"/>
    <w:rsid w:val="00EA25FF"/>
    <w:rsid w:val="00EC5F45"/>
    <w:rsid w:val="00F127BF"/>
    <w:rsid w:val="00F611E6"/>
    <w:rsid w:val="00F70F16"/>
    <w:rsid w:val="00FB0E0E"/>
    <w:rsid w:val="00FB5902"/>
    <w:rsid w:val="00FE6ACF"/>
    <w:rsid w:val="00FF2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3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30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30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30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30B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30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30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30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30B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162</Words>
  <Characters>927</Characters>
  <Application>Microsoft Office Word</Application>
  <DocSecurity>0</DocSecurity>
  <Lines>7</Lines>
  <Paragraphs>2</Paragraphs>
  <ScaleCrop>false</ScaleCrop>
  <Company>CIOMP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dongxu zhao</dc:creator>
  <cp:lastModifiedBy>dongxu zhao</cp:lastModifiedBy>
  <cp:revision>4</cp:revision>
  <dcterms:created xsi:type="dcterms:W3CDTF">2017-02-28T05:48:00Z</dcterms:created>
  <dcterms:modified xsi:type="dcterms:W3CDTF">2017-03-01T01:26:00Z</dcterms:modified>
</cp:coreProperties>
</file>